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093184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</w:t>
      </w:r>
    </w:p>
    <w:p w14:paraId="58BD546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关于开展2026年学生社团“一社团一品牌”</w:t>
      </w:r>
    </w:p>
    <w:p w14:paraId="725C60F0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活动项目申报的通知</w:t>
      </w:r>
    </w:p>
    <w:p w14:paraId="5CFFDB36">
      <w:pPr>
        <w:spacing w:line="560" w:lineRule="exact"/>
        <w:ind w:firstLine="880" w:firstLineChars="20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E89828D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各业务指导单位、学生社团：</w:t>
      </w:r>
    </w:p>
    <w:p w14:paraId="5C62568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深化学生社团改革成效，引导学生社团立足自身特色优势，打造具有辨识度、可持续性及示范效应的校园文化品牌，持续推进学生社团品牌化建设，丰富校园文化内涵。经研究，决定开展2026年学生社团“一社团一品牌”活动项目申报工作。现将有关事宜通知如下：</w:t>
      </w:r>
    </w:p>
    <w:p w14:paraId="439F5EAD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一、参与对象</w:t>
      </w:r>
    </w:p>
    <w:p w14:paraId="53FFEB9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我校正式注册登记的学生社团</w:t>
      </w:r>
    </w:p>
    <w:p w14:paraId="1BFCCF8D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二、申报类别</w:t>
      </w:r>
    </w:p>
    <w:p w14:paraId="4CB31EB3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1.思想引领类活动。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通过理论学习、主题教育等形式，提升学生思想政治觉悟，增强理想信念。</w:t>
      </w:r>
    </w:p>
    <w:p w14:paraId="0EADA800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2.文化艺术类活动。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涵盖音乐、舞蹈、戏剧、美术、书法等艺术领域，弘扬优秀文化，丰富校园艺术氛围。</w:t>
      </w:r>
    </w:p>
    <w:p w14:paraId="3712BBDA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3.体育竞技类活动。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以各类体育赛事、健身活动为载体，促进学生增强体质，培养团队合作与拼搏精神。</w:t>
      </w:r>
    </w:p>
    <w:p w14:paraId="64BD6858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4.学术科技类活动。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包括科研竞赛、科技创新实践等，激发学生学术兴趣，提升科研能力。</w:t>
      </w:r>
    </w:p>
    <w:p w14:paraId="5158E31E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5.公益实践类活动。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聚焦社会公益、志愿服务、社会实践等，引导学生增强社会责任感，践行奉献精神。</w:t>
      </w:r>
    </w:p>
    <w:p w14:paraId="5A0DC5FF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三、申报程序</w:t>
      </w:r>
    </w:p>
    <w:p w14:paraId="5D71A825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项目申报。</w:t>
      </w:r>
      <w:r>
        <w:rPr>
          <w:rFonts w:hint="eastAsia" w:ascii="仿宋_GB2312" w:hAnsi="仿宋_GB2312" w:eastAsia="仿宋_GB2312" w:cs="仿宋_GB2312"/>
          <w:sz w:val="32"/>
          <w:szCs w:val="32"/>
        </w:rPr>
        <w:t>每个学生社团申报不少于1项，最多2项。各社团应结合自身长期特色与工作基础，明确品牌定位，注重项目的延续性与辨识度。请于4月10日前填写项目申报书（见附件1）发送至指定邮箱，纸质版报送至太白湖校区办公楼225室，日照校区办公楼1012室。</w:t>
      </w:r>
    </w:p>
    <w:p w14:paraId="6C4C6B7B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（二）评审立项。</w:t>
      </w:r>
      <w:r>
        <w:rPr>
          <w:rFonts w:hint="eastAsia" w:ascii="仿宋_GB2312" w:hAnsi="仿宋_GB2312" w:eastAsia="仿宋_GB2312" w:cs="仿宋_GB2312"/>
          <w:sz w:val="32"/>
          <w:szCs w:val="32"/>
        </w:rPr>
        <w:t>4月17日前，校团委组织评审组，从项目品牌性、创新性、可行性、可持续性及预期影响力等方面综合评定。其中“品牌性”重点考察项目是否具备明确名称、稳定周期、传承基础及鲜明的社团特色。通过评审的项目予以立项，并在全校范围内公示，接受师生监督。</w:t>
      </w:r>
    </w:p>
    <w:p w14:paraId="4AC437EE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（三）过程培育。</w:t>
      </w:r>
      <w:r>
        <w:rPr>
          <w:rFonts w:hint="eastAsia" w:ascii="仿宋_GB2312" w:hAnsi="仿宋_GB2312" w:eastAsia="仿宋_GB2312" w:cs="仿宋_GB2312"/>
          <w:sz w:val="32"/>
          <w:szCs w:val="32"/>
        </w:rPr>
        <w:t>立项社团严格按照项目方案推进实施。业务指导单位应加强跟踪与资源保障，定期开展“一社团一品牌”创建展示活动。6月16日前，各立项社团须填写项目中期检查表（附件2）报送校团委。校团委将组织中期评估考核，重点评估项目实际进展、阶段性成果与申报方案的一致性。未通过中期评估的项目取消立项资格；通过评估的项目给予经费支持，并纳入大学生社团文化节重点项目面向全校推广。</w:t>
      </w:r>
    </w:p>
    <w:p w14:paraId="64A2952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（四）考核验收。</w:t>
      </w:r>
      <w:r>
        <w:rPr>
          <w:rFonts w:hint="eastAsia" w:ascii="仿宋_GB2312" w:hAnsi="仿宋_GB2312" w:eastAsia="仿宋_GB2312" w:cs="仿宋_GB2312"/>
          <w:sz w:val="32"/>
          <w:szCs w:val="32"/>
        </w:rPr>
        <w:t>12月上旬（具体时间另行通知），各立项社团须提炼总结项目创建情况与成效，填报项目总结申报表（附件3）。校团委将通过审阅材料、组织现场汇报等方式考核验收，重点考核品牌成果的可持续性、覆盖面、影响力及材料完整性。考核结果将作为学生社团评优的重要依据。</w:t>
      </w:r>
    </w:p>
    <w:p w14:paraId="4C41D8E2">
      <w:pPr>
        <w:spacing w:line="560" w:lineRule="exact"/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（五）持续发展。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周期为1年，各社团可持续申报，在前一年基础上深化创新、丰富品牌内涵。对连续两年立项且成效突出的项目，校团委优先推荐参加省级及以上相关评选。校团委将对立项项目建设成果进行集中宣传推广。</w:t>
      </w:r>
    </w:p>
    <w:p w14:paraId="152A2168">
      <w:pPr>
        <w:spacing w:line="560" w:lineRule="exact"/>
        <w:ind w:firstLine="640" w:firstLineChars="200"/>
      </w:pPr>
      <w:r>
        <w:rPr>
          <w:rFonts w:hint="eastAsia" w:ascii="黑体" w:hAnsi="黑体" w:eastAsia="黑体" w:cs="黑体"/>
          <w:sz w:val="32"/>
          <w:szCs w:val="32"/>
        </w:rPr>
        <w:t>四、相关要求</w:t>
      </w:r>
    </w:p>
    <w:p w14:paraId="0C505B51">
      <w:pPr>
        <w:spacing w:line="560" w:lineRule="exact"/>
        <w:ind w:firstLine="42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  <w:b/>
          <w:bCs/>
        </w:rPr>
        <w:t xml:space="preserve"> </w:t>
      </w: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（一）压实责任，确保实效。</w:t>
      </w:r>
      <w:r>
        <w:rPr>
          <w:rFonts w:hint="eastAsia" w:ascii="仿宋_GB2312" w:hAnsi="仿宋_GB2312" w:eastAsia="仿宋_GB2312" w:cs="仿宋_GB2312"/>
          <w:sz w:val="32"/>
          <w:szCs w:val="32"/>
        </w:rPr>
        <w:t>“一社团一品牌”立项活动由业务指导单位负责指导，在社团建设管理委员会督导和社团指导教师具体指导下实施。各业务指导单位和指导教师应切实履行指导职责，将品牌建设纳入年度社团工作重点，强化过程管理与资源支持，避免项目培育流于形式。要结合社团实际与学生需求，整合资源，打造具有专业特色、内涵丰富，示范性与可持续性兼备的社团品牌项目。申报项目应具备一定工作基础和可持续性，初步形成品牌效应，在校内外具备一定影响力。</w:t>
      </w:r>
    </w:p>
    <w:p w14:paraId="01CBDF5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（二）注重积累，强化宣传。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生社团要认真做好项目开展过程中宣传报道、活动图片、视频资料等材料的收集整理工作，每个项目须在业务指导单位或校团委新媒体平台至少发布2篇专题报道（含1篇中期阶段性报道、1篇总结性报道），扩大活动影响力，体现过程积累。</w:t>
      </w:r>
    </w:p>
    <w:p w14:paraId="0542ABF9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bidi="ar"/>
        </w:rPr>
        <w:t>（三）持续深化，创新发展。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各学生社团要不断深化和丰富创建的品牌项目，在创建一个品牌项目后，可根据工作实际继续完善申报培育新的品牌。鼓励已立项社团在项目周期内探索“品牌+”模式，形成可复制、可推广的经验做法。</w:t>
      </w:r>
    </w:p>
    <w:p w14:paraId="69CC33DE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4695FFE"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太白湖校区：</w:t>
      </w:r>
      <w:r>
        <w:rPr>
          <w:rFonts w:hint="eastAsia" w:ascii="仿宋_GB2312" w:eastAsia="仿宋_GB2312"/>
          <w:sz w:val="32"/>
          <w:szCs w:val="32"/>
        </w:rPr>
        <w:t>徐一楠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ascii="仿宋_GB2312" w:eastAsia="仿宋_GB2312"/>
          <w:sz w:val="32"/>
          <w:szCs w:val="32"/>
        </w:rPr>
        <w:t>626603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 w14:paraId="59EEB643"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日照校区：唐哲涵（电话：621680）</w:t>
      </w:r>
    </w:p>
    <w:p w14:paraId="35D3051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  箱：347080517@qq.com</w:t>
      </w:r>
    </w:p>
    <w:p w14:paraId="7B778B56">
      <w:pPr>
        <w:spacing w:line="560" w:lineRule="exact"/>
        <w:ind w:left="2878" w:leftChars="304" w:hanging="2240" w:hangingChars="7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4295ABA">
      <w:pPr>
        <w:spacing w:line="560" w:lineRule="exact"/>
        <w:ind w:left="1918" w:leftChars="304" w:hanging="1280" w:hanging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 件：1.济宁医学院2026年学生社团“一社团一品牌”活动项目申报书</w:t>
      </w:r>
    </w:p>
    <w:p w14:paraId="318A6E68">
      <w:pPr>
        <w:numPr>
          <w:ilvl w:val="255"/>
          <w:numId w:val="0"/>
        </w:numPr>
        <w:spacing w:line="560" w:lineRule="exact"/>
        <w:ind w:left="1915" w:leftChars="91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2.济宁医学院2026年学生社团“一社团一品牌”活动项目中期检查表</w:t>
      </w:r>
    </w:p>
    <w:p w14:paraId="26BA67A5">
      <w:pPr>
        <w:numPr>
          <w:ilvl w:val="255"/>
          <w:numId w:val="0"/>
        </w:numPr>
        <w:spacing w:line="560" w:lineRule="exact"/>
        <w:ind w:left="1915" w:leftChars="912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3.济宁医学院2026年学生社团“一社团一品牌”活动项目总结申报表</w:t>
      </w:r>
    </w:p>
    <w:p w14:paraId="5826F2F1">
      <w:pPr>
        <w:wordWrap w:val="0"/>
        <w:spacing w:line="560" w:lineRule="exact"/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942E4C2">
      <w:pPr>
        <w:wordWrap w:val="0"/>
        <w:spacing w:line="560" w:lineRule="exact"/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64EE52E">
      <w:pPr>
        <w:wordWrap w:val="0"/>
        <w:spacing w:line="560" w:lineRule="exact"/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BBAF578">
      <w:pPr>
        <w:wordWrap w:val="0"/>
        <w:spacing w:line="560" w:lineRule="exact"/>
        <w:ind w:firstLine="6400" w:firstLineChars="20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 委</w:t>
      </w:r>
      <w:bookmarkStart w:id="0" w:name="_GoBack"/>
      <w:bookmarkEnd w:id="0"/>
    </w:p>
    <w:p w14:paraId="2E67DB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2026年3月25日 </w:t>
      </w:r>
    </w:p>
    <w:p w14:paraId="616368F1">
      <w:pPr>
        <w:wordWrap w:val="0"/>
        <w:spacing w:line="14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912CD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26C0E6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26C0E6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316600"/>
    <w:rsid w:val="00243959"/>
    <w:rsid w:val="002C0520"/>
    <w:rsid w:val="002C7798"/>
    <w:rsid w:val="00316600"/>
    <w:rsid w:val="004A2E5E"/>
    <w:rsid w:val="00946B39"/>
    <w:rsid w:val="00AD214D"/>
    <w:rsid w:val="00B518C5"/>
    <w:rsid w:val="00D21E17"/>
    <w:rsid w:val="00DD679E"/>
    <w:rsid w:val="00EF250F"/>
    <w:rsid w:val="03ED3E80"/>
    <w:rsid w:val="06D9545D"/>
    <w:rsid w:val="1738771D"/>
    <w:rsid w:val="1C814434"/>
    <w:rsid w:val="1E302AE8"/>
    <w:rsid w:val="2584240F"/>
    <w:rsid w:val="2B7676A0"/>
    <w:rsid w:val="396D3068"/>
    <w:rsid w:val="5F5F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99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paragraph" w:customStyle="1" w:styleId="11">
    <w:name w:val="列表段落1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1640</Words>
  <Characters>1696</Characters>
  <Lines>45</Lines>
  <Paragraphs>31</Paragraphs>
  <TotalTime>1</TotalTime>
  <ScaleCrop>false</ScaleCrop>
  <LinksUpToDate>false</LinksUpToDate>
  <CharactersWithSpaces>1744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2025-02-27T21:43:00Z</dcterms:created>
  <dc:creator>12597</dc:creator>
  <cp:lastModifiedBy>唐哲涵</cp:lastModifiedBy>
  <cp:lastPrinted>2025-03-20T11:27:00Z</cp:lastPrinted>
  <dcterms:modified xsi:type="dcterms:W3CDTF">2026-03-25T08:07:30Z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eyJoZGlkIjoiZmUxYmRmNjIxNTAwMzZjMDQ3NTBmZDk5ODczYTE3ZDMiLCJ1c2VySWQiOiIyNTYxNzMwNDgifQ==</vt:lpwstr>
  </property>
  <property fmtid="{D5CDD505-2E9C-101B-9397-08002B2CF9AE}" pid="4" name="ICV">
    <vt:lpwstr>6E03299B6CF442BE992187583F1AEBF7_13</vt:lpwstr>
  </property>
</Properties>
</file>