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28DEA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附件3</w:t>
      </w:r>
    </w:p>
    <w:p w14:paraId="5318A8F8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880" w:firstLineChars="200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第二届“五四”校园青春跑名额分配表</w:t>
      </w:r>
    </w:p>
    <w:p w14:paraId="6CE0DD7A">
      <w:pPr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bCs/>
          <w:sz w:val="44"/>
          <w:szCs w:val="44"/>
        </w:rPr>
      </w:pPr>
    </w:p>
    <w:tbl>
      <w:tblPr>
        <w:tblStyle w:val="4"/>
        <w:tblpPr w:leftFromText="180" w:rightFromText="180" w:vertAnchor="text" w:horzAnchor="margin" w:tblpXSpec="center" w:tblpY="1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3"/>
        <w:gridCol w:w="4086"/>
      </w:tblGrid>
      <w:tr w14:paraId="F3B5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33" w:type="dxa"/>
            <w:vAlign w:val="center"/>
          </w:tcPr>
          <w:p w14:paraId="7A03622A">
            <w:pPr>
              <w:spacing w:line="560" w:lineRule="exact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学院</w:t>
            </w:r>
          </w:p>
        </w:tc>
        <w:tc>
          <w:tcPr>
            <w:tcW w:w="4086" w:type="dxa"/>
            <w:vAlign w:val="center"/>
          </w:tcPr>
          <w:p w14:paraId="1D382CB0">
            <w:pPr>
              <w:spacing w:line="560" w:lineRule="exact"/>
              <w:jc w:val="center"/>
              <w:rPr>
                <w:rFonts w:hint="eastAsia" w:ascii="仿宋_GB2312" w:hAnsi="黑体" w:eastAsia="仿宋_GB2312" w:cs="黑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名额数量</w:t>
            </w:r>
          </w:p>
        </w:tc>
      </w:tr>
      <w:tr w14:paraId="8520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F3638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4086" w:type="dxa"/>
            <w:vAlign w:val="center"/>
          </w:tcPr>
          <w:p w14:paraId="D0ACBE52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100</w:t>
            </w:r>
          </w:p>
        </w:tc>
      </w:tr>
      <w:tr w14:paraId="A5AB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C426E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4086" w:type="dxa"/>
            <w:vAlign w:val="center"/>
          </w:tcPr>
          <w:p w14:paraId="FF53DB30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55</w:t>
            </w:r>
          </w:p>
        </w:tc>
      </w:tr>
      <w:tr w14:paraId="1BA7F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8DD65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4086" w:type="dxa"/>
            <w:vAlign w:val="center"/>
          </w:tcPr>
          <w:p w14:paraId="9DD27AAA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60</w:t>
            </w:r>
          </w:p>
        </w:tc>
      </w:tr>
      <w:tr w14:paraId="1637E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FF296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4086" w:type="dxa"/>
            <w:vAlign w:val="center"/>
          </w:tcPr>
          <w:p w14:paraId="CC72F225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50</w:t>
            </w:r>
          </w:p>
        </w:tc>
      </w:tr>
      <w:tr w14:paraId="5815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FA86E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4086" w:type="dxa"/>
            <w:vAlign w:val="center"/>
          </w:tcPr>
          <w:p w14:paraId="2480EF14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35</w:t>
            </w:r>
          </w:p>
        </w:tc>
      </w:tr>
      <w:tr w14:paraId="58E6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50972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4086" w:type="dxa"/>
            <w:vAlign w:val="center"/>
          </w:tcPr>
          <w:p w14:paraId="68F939A8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40</w:t>
            </w:r>
          </w:p>
        </w:tc>
      </w:tr>
      <w:tr w14:paraId="1871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3741D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4086" w:type="dxa"/>
            <w:vAlign w:val="center"/>
          </w:tcPr>
          <w:p w14:paraId="3B874BB0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50</w:t>
            </w:r>
          </w:p>
        </w:tc>
      </w:tr>
      <w:tr w14:paraId="9926F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DC150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4086" w:type="dxa"/>
            <w:vAlign w:val="center"/>
          </w:tcPr>
          <w:p w14:paraId="8DE27C7E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30</w:t>
            </w:r>
          </w:p>
        </w:tc>
      </w:tr>
      <w:tr w14:paraId="37FF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A432F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4086" w:type="dxa"/>
            <w:vAlign w:val="center"/>
          </w:tcPr>
          <w:p w14:paraId="AFA931C4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30</w:t>
            </w:r>
          </w:p>
        </w:tc>
      </w:tr>
      <w:tr w14:paraId="71A28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vAlign w:val="center"/>
          </w:tcPr>
          <w:p w14:paraId="6501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4086" w:type="dxa"/>
            <w:vAlign w:val="center"/>
          </w:tcPr>
          <w:p w14:paraId="1C08861D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15</w:t>
            </w:r>
          </w:p>
        </w:tc>
      </w:tr>
      <w:tr w14:paraId="34A1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33" w:type="dxa"/>
            <w:shd w:val="clear" w:color="auto" w:fill="auto"/>
            <w:vAlign w:val="center"/>
          </w:tcPr>
          <w:p w14:paraId="5EBB3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药学院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276F0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</w:tr>
      <w:tr w14:paraId="6515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 w:color="auto" w:fill="auto"/>
            <w:vAlign w:val="center"/>
          </w:tcPr>
          <w:p w14:paraId="6DEDD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A96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</w:tr>
      <w:tr w14:paraId="11EF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 w:color="auto" w:fill="auto"/>
            <w:vAlign w:val="center"/>
          </w:tcPr>
          <w:p w14:paraId="1690B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D89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</w:tr>
      <w:tr w14:paraId="22A6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 w:color="auto" w:fill="auto"/>
            <w:vAlign w:val="center"/>
          </w:tcPr>
          <w:p w14:paraId="1E089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C6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</w:tr>
      <w:tr w14:paraId="3F69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shd w:val="clear" w:color="auto" w:fill="auto"/>
            <w:vAlign w:val="center"/>
          </w:tcPr>
          <w:p w14:paraId="0FFC6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0C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</w:tr>
    </w:tbl>
    <w:p w14:paraId="3184F0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 w:val="0"/>
        <w:bidi w:val="0"/>
        <w:jc w:val="center"/>
        <w:rPr>
          <w:rFonts w:hint="eastAsia" w:ascii="仿宋_GB2312" w:hAnsi="宋体" w:eastAsia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FFEBEF08-8541-4EA3-B659-95A64FCD5D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8C24742-D69B-453D-9E21-7B75F3DD8C0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7EE961F-8520-466A-89F1-C7B9175092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91EEB91-C061-4232-8DEB-E214F445D6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DE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B6D4C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B6D4C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CC19D6"/>
    <w:rsid w:val="4F822D0B"/>
    <w:rsid w:val="61B41750"/>
    <w:rsid w:val="7E3E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138</Characters>
  <Lines>0</Lines>
  <Paragraphs>36</Paragraphs>
  <TotalTime>3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2024-03-23T07:48:00Z</dcterms:created>
  <dc:creator>阳光大男孩</dc:creator>
  <cp:lastModifiedBy>唐哲涵</cp:lastModifiedBy>
  <dcterms:modified xsi:type="dcterms:W3CDTF">2026-03-23T03:39:05Z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61DCEF0F53F24220A6AEBA5D4BBBF2AB_13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