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F05C4A">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14:paraId="1FD0931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仿宋" w:eastAsia="方正小标宋简体" w:cs="Arial"/>
          <w:sz w:val="44"/>
          <w:szCs w:val="44"/>
        </w:rPr>
      </w:pPr>
      <w:r>
        <w:rPr>
          <w:rFonts w:hint="eastAsia" w:ascii="方正小标宋简体" w:hAnsi="方正小标宋简体" w:eastAsia="方正小标宋简体" w:cs="方正小标宋简体"/>
          <w:color w:val="auto"/>
          <w:sz w:val="44"/>
          <w:szCs w:val="44"/>
          <w:highlight w:val="none"/>
          <w:u w:val="none"/>
          <w:lang w:val="en-US" w:eastAsia="zh-CN"/>
        </w:rPr>
        <w:t>“五四”校园青春跑</w:t>
      </w:r>
      <w:r>
        <w:rPr>
          <w:rFonts w:hint="eastAsia" w:ascii="方正小标宋简体" w:hAnsi="仿宋" w:eastAsia="方正小标宋简体" w:cs="Arial"/>
          <w:sz w:val="44"/>
          <w:szCs w:val="44"/>
          <w:lang w:val="en-US" w:eastAsia="zh-CN"/>
        </w:rPr>
        <w:t>比赛</w:t>
      </w:r>
      <w:r>
        <w:rPr>
          <w:rFonts w:hint="eastAsia" w:ascii="方正小标宋简体" w:hAnsi="仿宋" w:eastAsia="方正小标宋简体" w:cs="Arial"/>
          <w:sz w:val="44"/>
          <w:szCs w:val="44"/>
        </w:rPr>
        <w:t>规则及注意事项</w:t>
      </w:r>
    </w:p>
    <w:p w14:paraId="680FC7D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方正小标宋简体" w:hAnsi="仿宋" w:eastAsia="方正小标宋简体" w:cs="Arial"/>
          <w:sz w:val="36"/>
          <w:szCs w:val="36"/>
        </w:rPr>
      </w:pPr>
    </w:p>
    <w:p w14:paraId="28125F9B">
      <w:pPr>
        <w:keepNext w:val="0"/>
        <w:keepLines w:val="0"/>
        <w:pageBreakBefore w:val="0"/>
        <w:kinsoku/>
        <w:wordWrap/>
        <w:overflowPunct/>
        <w:topLinePunct w:val="0"/>
        <w:autoSpaceDE/>
        <w:autoSpaceDN/>
        <w:bidi w:val="0"/>
        <w:adjustRightInd/>
        <w:snapToGrid/>
        <w:spacing w:line="560" w:lineRule="exact"/>
        <w:ind w:firstLine="614"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比赛</w:t>
      </w:r>
      <w:r>
        <w:rPr>
          <w:rFonts w:hint="eastAsia" w:ascii="黑体" w:hAnsi="黑体" w:eastAsia="黑体" w:cs="黑体"/>
          <w:sz w:val="32"/>
          <w:szCs w:val="32"/>
        </w:rPr>
        <w:t>规则</w:t>
      </w:r>
    </w:p>
    <w:p w14:paraId="02C6070F">
      <w:pPr>
        <w:keepNext w:val="0"/>
        <w:keepLines w:val="0"/>
        <w:pageBreakBefore w:val="0"/>
        <w:widowControl/>
        <w:kinsoku/>
        <w:wordWrap/>
        <w:overflowPunct/>
        <w:topLinePunct w:val="0"/>
        <w:autoSpaceDE/>
        <w:autoSpaceDN/>
        <w:bidi w:val="0"/>
        <w:adjustRightInd/>
        <w:snapToGrid/>
        <w:spacing w:line="560" w:lineRule="exact"/>
        <w:ind w:firstLine="614"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1.完赛要求。参赛学生须在规定时间内完成比赛，</w:t>
      </w:r>
      <w:r>
        <w:rPr>
          <w:rFonts w:hint="eastAsia" w:ascii="仿宋_GB2312" w:hAnsi="仿宋_GB2312" w:eastAsia="仿宋_GB2312" w:cs="仿宋_GB2312"/>
          <w:sz w:val="32"/>
          <w:szCs w:val="32"/>
          <w:lang w:val="en-US" w:eastAsia="zh-CN"/>
        </w:rPr>
        <w:t>其中太白湖校区参赛者沿护校河外圈公路（声远路）完成两圈赛程，</w:t>
      </w:r>
      <w:r>
        <w:rPr>
          <w:rFonts w:hint="eastAsia" w:ascii="仿宋_GB2312" w:hAnsi="仿宋_GB2312" w:eastAsia="仿宋_GB2312" w:cs="仿宋_GB2312"/>
          <w:sz w:val="32"/>
          <w:szCs w:val="32"/>
        </w:rPr>
        <w:t>日照校区参赛</w:t>
      </w:r>
      <w:r>
        <w:rPr>
          <w:rFonts w:hint="eastAsia" w:ascii="仿宋_GB2312" w:hAnsi="仿宋_GB2312" w:eastAsia="仿宋_GB2312" w:cs="仿宋_GB2312"/>
          <w:sz w:val="32"/>
          <w:szCs w:val="32"/>
          <w:lang w:val="en-US" w:eastAsia="zh-CN"/>
        </w:rPr>
        <w:t>者</w:t>
      </w:r>
      <w:r>
        <w:rPr>
          <w:rFonts w:hint="eastAsia" w:ascii="仿宋_GB2312" w:hAnsi="仿宋_GB2312" w:eastAsia="仿宋_GB2312" w:cs="仿宋_GB2312"/>
          <w:sz w:val="32"/>
          <w:szCs w:val="32"/>
        </w:rPr>
        <w:t>沿校区环形路完成</w:t>
      </w:r>
      <w:r>
        <w:rPr>
          <w:rFonts w:hint="eastAsia" w:ascii="仿宋_GB2312" w:hAnsi="仿宋_GB2312" w:eastAsia="仿宋_GB2312" w:cs="仿宋_GB2312"/>
          <w:sz w:val="32"/>
          <w:szCs w:val="32"/>
          <w:lang w:val="en-US" w:eastAsia="zh-CN"/>
        </w:rPr>
        <w:t>两</w:t>
      </w:r>
      <w:r>
        <w:rPr>
          <w:rFonts w:hint="eastAsia" w:ascii="仿宋_GB2312" w:hAnsi="仿宋_GB2312" w:eastAsia="仿宋_GB2312" w:cs="仿宋_GB2312"/>
          <w:sz w:val="32"/>
          <w:szCs w:val="32"/>
        </w:rPr>
        <w:t>圈即视为完成比赛。工作人员在终点计时并录像，按男子组、女子组分别统计名次</w:t>
      </w:r>
      <w:r>
        <w:rPr>
          <w:rFonts w:hint="eastAsia" w:ascii="仿宋_GB2312" w:hAnsi="仿宋_GB2312" w:eastAsia="仿宋_GB2312" w:cs="仿宋_GB2312"/>
          <w:sz w:val="32"/>
          <w:szCs w:val="32"/>
          <w:lang w:eastAsia="zh-CN"/>
        </w:rPr>
        <w:t>；</w:t>
      </w:r>
    </w:p>
    <w:p w14:paraId="4A14F567">
      <w:pPr>
        <w:keepNext w:val="0"/>
        <w:keepLines w:val="0"/>
        <w:pageBreakBefore w:val="0"/>
        <w:widowControl/>
        <w:kinsoku/>
        <w:wordWrap/>
        <w:overflowPunct/>
        <w:topLinePunct w:val="0"/>
        <w:autoSpaceDE/>
        <w:autoSpaceDN/>
        <w:bidi w:val="0"/>
        <w:adjustRightInd/>
        <w:snapToGrid/>
        <w:spacing w:line="560" w:lineRule="exact"/>
        <w:ind w:firstLine="614"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2.参赛学生须穿着校服、运动鞋，服装不符合要求者不能参赛</w:t>
      </w:r>
      <w:r>
        <w:rPr>
          <w:rFonts w:hint="eastAsia" w:ascii="仿宋_GB2312" w:hAnsi="仿宋_GB2312" w:eastAsia="仿宋_GB2312" w:cs="仿宋_GB2312"/>
          <w:sz w:val="32"/>
          <w:szCs w:val="32"/>
          <w:lang w:eastAsia="zh-CN"/>
        </w:rPr>
        <w:t>；</w:t>
      </w:r>
    </w:p>
    <w:p w14:paraId="21BEA084">
      <w:pPr>
        <w:keepNext w:val="0"/>
        <w:keepLines w:val="0"/>
        <w:pageBreakBefore w:val="0"/>
        <w:widowControl/>
        <w:kinsoku/>
        <w:wordWrap/>
        <w:overflowPunct/>
        <w:topLinePunct w:val="0"/>
        <w:autoSpaceDE/>
        <w:autoSpaceDN/>
        <w:bidi w:val="0"/>
        <w:adjustRightInd/>
        <w:snapToGrid/>
        <w:spacing w:line="560" w:lineRule="exact"/>
        <w:ind w:firstLine="614"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3.比赛开始前由各学院负责人清点好参赛人数后统一带到检录处检录并签到</w:t>
      </w:r>
      <w:r>
        <w:rPr>
          <w:rFonts w:hint="eastAsia" w:ascii="仿宋_GB2312" w:hAnsi="仿宋_GB2312" w:eastAsia="仿宋_GB2312" w:cs="仿宋_GB2312"/>
          <w:sz w:val="32"/>
          <w:szCs w:val="32"/>
          <w:lang w:eastAsia="zh-CN"/>
        </w:rPr>
        <w:t>；</w:t>
      </w:r>
    </w:p>
    <w:p w14:paraId="3081DC85">
      <w:pPr>
        <w:keepNext w:val="0"/>
        <w:keepLines w:val="0"/>
        <w:pageBreakBefore w:val="0"/>
        <w:widowControl/>
        <w:kinsoku/>
        <w:wordWrap/>
        <w:overflowPunct/>
        <w:topLinePunct w:val="0"/>
        <w:autoSpaceDE/>
        <w:autoSpaceDN/>
        <w:bidi w:val="0"/>
        <w:adjustRightInd/>
        <w:snapToGrid/>
        <w:spacing w:line="560" w:lineRule="exact"/>
        <w:ind w:firstLine="614"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终点处会发放标记有比赛名次的卡片，比赛完成后参赛同学凭此卡片前往检录处登记。</w:t>
      </w:r>
    </w:p>
    <w:p w14:paraId="570FBC05">
      <w:pPr>
        <w:keepNext w:val="0"/>
        <w:keepLines w:val="0"/>
        <w:pageBreakBefore w:val="0"/>
        <w:kinsoku/>
        <w:wordWrap/>
        <w:overflowPunct/>
        <w:topLinePunct w:val="0"/>
        <w:autoSpaceDE/>
        <w:autoSpaceDN/>
        <w:bidi w:val="0"/>
        <w:adjustRightInd/>
        <w:snapToGrid/>
        <w:spacing w:line="560" w:lineRule="exact"/>
        <w:ind w:firstLine="614"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二、注意事项</w:t>
      </w:r>
    </w:p>
    <w:p w14:paraId="261DAD14">
      <w:pPr>
        <w:keepNext w:val="0"/>
        <w:keepLines w:val="0"/>
        <w:pageBreakBefore w:val="0"/>
        <w:widowControl/>
        <w:kinsoku/>
        <w:wordWrap/>
        <w:overflowPunct/>
        <w:topLinePunct w:val="0"/>
        <w:autoSpaceDE/>
        <w:autoSpaceDN/>
        <w:bidi w:val="0"/>
        <w:adjustRightInd/>
        <w:snapToGrid/>
        <w:spacing w:line="560" w:lineRule="exact"/>
        <w:ind w:firstLine="614"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比赛途中设有服务点，参赛学生可根据自身需要寻求相应服务，如因身体原因无法继续参赛，可在服务点签字后退赛；</w:t>
      </w:r>
    </w:p>
    <w:p w14:paraId="397E566D">
      <w:pPr>
        <w:keepNext w:val="0"/>
        <w:keepLines w:val="0"/>
        <w:pageBreakBefore w:val="0"/>
        <w:widowControl/>
        <w:kinsoku/>
        <w:wordWrap/>
        <w:overflowPunct/>
        <w:topLinePunct w:val="0"/>
        <w:autoSpaceDE/>
        <w:autoSpaceDN/>
        <w:bidi w:val="0"/>
        <w:adjustRightInd/>
        <w:snapToGrid/>
        <w:spacing w:line="560" w:lineRule="exact"/>
        <w:ind w:firstLine="614" w:firstLineChars="200"/>
        <w:jc w:val="left"/>
        <w:textAlignment w:val="auto"/>
        <w:rPr>
          <w:rFonts w:hint="eastAsia" w:eastAsia="仿宋_GB2312"/>
          <w:lang w:eastAsia="zh-CN"/>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比赛过程中严禁替换或者走近路的情况，工作人员全程监督并录像，一经发现取消比赛资格</w:t>
      </w:r>
      <w:r>
        <w:rPr>
          <w:rFonts w:hint="eastAsia" w:ascii="仿宋_GB2312" w:hAnsi="仿宋_GB2312" w:eastAsia="仿宋_GB2312" w:cs="仿宋_GB2312"/>
          <w:sz w:val="32"/>
          <w:szCs w:val="32"/>
          <w:lang w:eastAsia="zh-CN"/>
        </w:rPr>
        <w:t>；</w:t>
      </w:r>
    </w:p>
    <w:p w14:paraId="29CD3BC6">
      <w:pPr>
        <w:keepNext w:val="0"/>
        <w:keepLines w:val="0"/>
        <w:pageBreakBefore w:val="0"/>
        <w:widowControl/>
        <w:kinsoku/>
        <w:wordWrap/>
        <w:overflowPunct/>
        <w:topLinePunct w:val="0"/>
        <w:autoSpaceDE/>
        <w:autoSpaceDN/>
        <w:bidi w:val="0"/>
        <w:adjustRightInd/>
        <w:snapToGrid/>
        <w:spacing w:line="560" w:lineRule="exact"/>
        <w:ind w:firstLine="614"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.本活动最终解释权归济宁医学院</w:t>
      </w:r>
      <w:r>
        <w:rPr>
          <w:rFonts w:hint="eastAsia" w:ascii="仿宋_GB2312" w:hAnsi="仿宋_GB2312" w:eastAsia="仿宋_GB2312" w:cs="仿宋_GB2312"/>
          <w:sz w:val="32"/>
          <w:szCs w:val="32"/>
          <w:lang w:val="en-US" w:eastAsia="zh-CN"/>
        </w:rPr>
        <w:t>临床医学院</w:t>
      </w:r>
      <w:r>
        <w:rPr>
          <w:rFonts w:hint="eastAsia" w:ascii="仿宋_GB2312" w:hAnsi="仿宋_GB2312" w:eastAsia="仿宋_GB2312" w:cs="仿宋_GB2312"/>
          <w:sz w:val="32"/>
          <w:szCs w:val="32"/>
        </w:rPr>
        <w:t>学生会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药学院学生会</w:t>
      </w:r>
      <w:bookmarkStart w:id="0" w:name="_GoBack"/>
      <w:bookmarkEnd w:id="0"/>
      <w:r>
        <w:rPr>
          <w:rFonts w:hint="eastAsia" w:ascii="仿宋_GB2312" w:hAnsi="仿宋_GB2312" w:eastAsia="仿宋_GB2312" w:cs="仿宋_GB2312"/>
          <w:sz w:val="32"/>
          <w:szCs w:val="32"/>
        </w:rPr>
        <w:t>所有。</w:t>
      </w:r>
    </w:p>
    <w:p w14:paraId="739AFBC4">
      <w:pPr>
        <w:keepNext w:val="0"/>
        <w:keepLines w:val="0"/>
        <w:pageBreakBefore w:val="0"/>
        <w:kinsoku/>
        <w:wordWrap/>
        <w:overflowPunct/>
        <w:topLinePunct w:val="0"/>
        <w:autoSpaceDE/>
        <w:autoSpaceDN/>
        <w:bidi w:val="0"/>
        <w:adjustRightInd/>
        <w:snapToGrid/>
        <w:spacing w:line="560" w:lineRule="exact"/>
        <w:textAlignment w:val="auto"/>
      </w:pPr>
    </w:p>
    <w:sectPr>
      <w:footerReference r:id="rId3" w:type="default"/>
      <w:pgSz w:w="11906" w:h="16838"/>
      <w:pgMar w:top="1587" w:right="1474" w:bottom="1984" w:left="1587" w:header="851" w:footer="992" w:gutter="0"/>
      <w:cols w:space="0" w:num="1"/>
      <w:docGrid w:type="linesAndChars" w:linePitch="312" w:charSpace="-27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55D76">
    <w:pPr>
      <w:pStyle w:val="3"/>
      <w:ind w:firstLine="360"/>
      <w:rPr>
        <w:rFonts w:hint="default"/>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94A749">
                          <w:pPr>
                            <w:pStyle w:val="3"/>
                            <w:ind w:firstLine="360"/>
                            <w:rPr>
                              <w:rFonts w:hint="default"/>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694A749">
                    <w:pPr>
                      <w:pStyle w:val="3"/>
                      <w:ind w:firstLine="360"/>
                      <w:rPr>
                        <w:rFonts w:hint="default"/>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ADC"/>
    <w:rsid w:val="002344AE"/>
    <w:rsid w:val="00317ADC"/>
    <w:rsid w:val="008B001D"/>
    <w:rsid w:val="00D475CD"/>
    <w:rsid w:val="00E66329"/>
    <w:rsid w:val="04E450A1"/>
    <w:rsid w:val="075B7C47"/>
    <w:rsid w:val="0F4672D5"/>
    <w:rsid w:val="177609C2"/>
    <w:rsid w:val="1ECE257E"/>
    <w:rsid w:val="2A3642FC"/>
    <w:rsid w:val="52D20F34"/>
    <w:rsid w:val="60916B61"/>
    <w:rsid w:val="6AAB0F10"/>
    <w:rsid w:val="6DCA78FF"/>
    <w:rsid w:val="755C5CD8"/>
    <w:rsid w:val="7D4A5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footer"/>
    <w:qFormat/>
    <w:uiPriority w:val="0"/>
    <w:pPr>
      <w:tabs>
        <w:tab w:val="center" w:pos="4153"/>
        <w:tab w:val="right" w:pos="8306"/>
      </w:tabs>
      <w:snapToGrid w:val="0"/>
      <w:spacing w:line="480" w:lineRule="exact"/>
      <w:ind w:firstLine="200" w:firstLineChars="200"/>
    </w:pPr>
    <w:rPr>
      <w:rFonts w:hint="eastAsia" w:ascii="Times New Roman" w:hAnsi="Times New Roman" w:eastAsia="宋体" w:cs="Times New Roman"/>
      <w:kern w:val="2"/>
      <w:sz w:val="1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355</Words>
  <Characters>362</Characters>
  <Lines>11</Lines>
  <Paragraphs>12</Paragraphs>
  <TotalTime>0</TotalTime>
  <ScaleCrop>false</ScaleCrop>
  <LinksUpToDate>false</LinksUpToDate>
  <CharactersWithSpaces>362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2026-03-16T12:58:00Z</dcterms:created>
  <dc:creator>Aron</dc:creator>
  <cp:lastModifiedBy>唐哲涵</cp:lastModifiedBy>
  <dcterms:modified xsi:type="dcterms:W3CDTF">2026-03-23T03:34:08Z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eyJoZGlkIjoiZmUxYmRmNjIxNTAwMzZjMDQ3NTBmZDk5ODczYTE3ZDMiLCJ1c2VySWQiOiIyNTYxNzMwNDgifQ==</vt:lpwstr>
  </property>
  <property fmtid="{D5CDD505-2E9C-101B-9397-08002B2CF9AE}" pid="4" name="ICV">
    <vt:lpwstr>C9B803207F72431E9A1E7BEDA16960A8_12</vt:lpwstr>
  </property>
</Properties>
</file>