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25BD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u w:val="none"/>
          <w:lang w:val="en-US" w:eastAsia="zh-CN"/>
        </w:rPr>
        <w:t>第二届“五四”校园青春跑活动方案</w:t>
      </w:r>
    </w:p>
    <w:p w14:paraId="25292F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（竞技趣味类活动）</w:t>
      </w:r>
    </w:p>
    <w:p w14:paraId="77767A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25D3F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承办单位：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临床医学院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 w:bidi="ar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药学院</w:t>
      </w:r>
    </w:p>
    <w:p w14:paraId="2E8125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参赛对象：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全体在校本科生</w:t>
      </w:r>
    </w:p>
    <w:p w14:paraId="417625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活动时间：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5月10日至25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日</w:t>
      </w:r>
    </w:p>
    <w:p w14:paraId="5341F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比赛地点：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太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白湖校区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护校河外圈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声远路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 w14:paraId="55BFF2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240" w:firstLineChars="7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日照校区：</w:t>
      </w:r>
      <w:r>
        <w:rPr>
          <w:rFonts w:hint="eastAsia" w:ascii="仿宋_GB2312" w:hAnsi="Calibri" w:eastAsia="仿宋_GB2312" w:cs="Times New Roman"/>
          <w:sz w:val="32"/>
          <w:szCs w:val="32"/>
        </w:rPr>
        <w:t>校区环形路</w:t>
      </w:r>
    </w:p>
    <w:p w14:paraId="442F20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活动要求：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赛者须在规定时间内，按所在校区完成对应赛程，其中太白湖校区参赛者沿护校河外圈公路（声远路）完成两圈赛程，日照校区参赛者沿校区环形路完成两圈赛程。各学院需按照比赛规则及注意事项（附件1）做好宣传和报名组织工作，严格审核学生健康状况，确保无重大疾病或不适宜剧烈运动的学生报名，参赛人员在赛前需填写安全承诺书（附件2）。</w:t>
      </w:r>
    </w:p>
    <w:p w14:paraId="038DE932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活动报名：</w:t>
      </w:r>
      <w:r>
        <w:rPr>
          <w:rFonts w:hint="eastAsia" w:ascii="仿宋_GB2312" w:hAnsi="仿宋_GB2312" w:eastAsia="仿宋_GB2312" w:cs="仿宋_GB2312"/>
          <w:sz w:val="32"/>
          <w:szCs w:val="32"/>
        </w:rPr>
        <w:t>各学院请于5月12日20:00前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按照名额分配表（附件3）</w:t>
      </w:r>
      <w:r>
        <w:rPr>
          <w:rFonts w:hint="eastAsia" w:ascii="仿宋_GB2312" w:hAnsi="仿宋_GB2312" w:eastAsia="仿宋_GB2312" w:cs="仿宋_GB2312"/>
          <w:sz w:val="32"/>
          <w:szCs w:val="32"/>
        </w:rPr>
        <w:t>将参赛信息汇总表（附件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发送至指定邮箱。参赛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人员请于</w:t>
      </w:r>
      <w:r>
        <w:rPr>
          <w:rFonts w:hint="eastAsia" w:ascii="仿宋_GB2312" w:hAnsi="仿宋_GB2312" w:eastAsia="仿宋_GB2312" w:cs="仿宋_GB2312"/>
          <w:sz w:val="32"/>
          <w:szCs w:val="32"/>
        </w:rPr>
        <w:t>5月15日8:00至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</w:rPr>
        <w:t>:00通过“到梦空间”APP报名参赛。报名后请务必加入赛事QQ群（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太白湖校区</w:t>
      </w:r>
      <w:r>
        <w:rPr>
          <w:rFonts w:hint="eastAsia" w:ascii="仿宋_GB2312" w:hAnsi="仿宋_GB2312" w:eastAsia="仿宋_GB2312" w:cs="仿宋_GB2312"/>
          <w:sz w:val="32"/>
          <w:szCs w:val="32"/>
        </w:rPr>
        <w:t>：1092849462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日照校区：</w:t>
      </w:r>
      <w:r>
        <w:rPr>
          <w:rFonts w:hint="eastAsia" w:ascii="仿宋_GB2312" w:hAnsi="Calibri" w:eastAsia="仿宋_GB2312" w:cs="Times New Roman"/>
          <w:sz w:val="32"/>
          <w:szCs w:val="32"/>
        </w:rPr>
        <w:t>1090456716</w:t>
      </w:r>
      <w:r>
        <w:rPr>
          <w:rFonts w:hint="eastAsia" w:ascii="仿宋_GB2312" w:hAnsi="仿宋_GB2312" w:eastAsia="仿宋_GB2312" w:cs="仿宋_GB2312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后续</w:t>
      </w:r>
      <w:r>
        <w:rPr>
          <w:rFonts w:hint="eastAsia" w:ascii="仿宋_GB2312" w:hAnsi="仿宋_GB2312" w:eastAsia="仿宋_GB2312" w:cs="仿宋_GB2312"/>
          <w:sz w:val="32"/>
          <w:szCs w:val="32"/>
        </w:rPr>
        <w:t>相关事宜将在赛事群内发布。</w:t>
      </w:r>
    </w:p>
    <w:p w14:paraId="04FEEF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奖项设置：</w:t>
      </w:r>
      <w:r>
        <w:rPr>
          <w:rFonts w:hint="eastAsia" w:ascii="仿宋_GB2312" w:hAnsi="仿宋_GB2312" w:eastAsia="仿宋_GB2312" w:cs="仿宋_GB2312"/>
          <w:sz w:val="32"/>
          <w:szCs w:val="32"/>
        </w:rPr>
        <w:t>各组别分别设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置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一、二、三等奖。获奖学生将依据学校“第二课堂成绩单”制度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赋予体育实践类</w:t>
      </w:r>
      <w:r>
        <w:rPr>
          <w:rFonts w:hint="eastAsia" w:ascii="仿宋_GB2312" w:hAnsi="仿宋_GB2312" w:eastAsia="仿宋_GB2312" w:cs="仿宋_GB2312"/>
          <w:sz w:val="32"/>
          <w:szCs w:val="32"/>
        </w:rPr>
        <w:t>学分，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若中途放弃</w:t>
      </w:r>
      <w:r>
        <w:rPr>
          <w:rFonts w:hint="eastAsia" w:ascii="仿宋_GB2312" w:hAnsi="仿宋_GB2312" w:eastAsia="仿宋_GB2312" w:cs="仿宋_GB2312"/>
          <w:sz w:val="32"/>
          <w:szCs w:val="32"/>
        </w:rPr>
        <w:t>比赛者不予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</w:t>
      </w:r>
      <w:r>
        <w:rPr>
          <w:rFonts w:hint="eastAsia" w:ascii="仿宋_GB2312" w:hAnsi="仿宋_GB2312" w:eastAsia="仿宋_GB2312" w:cs="仿宋_GB2312"/>
          <w:sz w:val="32"/>
          <w:szCs w:val="32"/>
        </w:rPr>
        <w:t>认定。</w:t>
      </w:r>
    </w:p>
    <w:p w14:paraId="3AE1C5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</w:p>
    <w:p w14:paraId="59124F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pacing w:val="0"/>
          <w:kern w:val="0"/>
          <w:sz w:val="32"/>
          <w:szCs w:val="32"/>
          <w:highlight w:val="none"/>
          <w:fitText w:val="1280" w:id="1313497960"/>
          <w:lang w:val="en-US" w:eastAsia="zh-CN"/>
        </w:rPr>
        <w:t>联系人：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太白湖校区：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张继凯（教师）666007</w:t>
      </w:r>
    </w:p>
    <w:p w14:paraId="751555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000" w:firstLineChars="125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周忠仁（学生）17686111632</w:t>
      </w:r>
    </w:p>
    <w:p w14:paraId="315417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日照校区：</w:t>
      </w:r>
      <w:r>
        <w:rPr>
          <w:rFonts w:hint="eastAsia" w:ascii="仿宋_GB2312" w:hAnsi="仿宋_GB2312" w:eastAsia="仿宋_GB2312" w:cs="仿宋_GB2312"/>
          <w:sz w:val="32"/>
          <w:szCs w:val="32"/>
        </w:rPr>
        <w:t>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倩（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</w:t>
      </w:r>
      <w:r>
        <w:rPr>
          <w:rFonts w:hint="eastAsia" w:ascii="仿宋_GB2312" w:hAnsi="仿宋_GB2312" w:eastAsia="仿宋_GB2312" w:cs="仿宋_GB2312"/>
          <w:sz w:val="32"/>
          <w:szCs w:val="32"/>
        </w:rPr>
        <w:t>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ascii="仿宋_GB2312" w:hAnsi="仿宋_GB2312" w:eastAsia="仿宋_GB2312" w:cs="仿宋_GB2312"/>
          <w:sz w:val="32"/>
          <w:szCs w:val="32"/>
        </w:rPr>
        <w:t>15863369277</w:t>
      </w:r>
    </w:p>
    <w:p w14:paraId="714069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20" w:firstLineChars="11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周米乐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（学生）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19853914936</w:t>
      </w:r>
    </w:p>
    <w:p w14:paraId="531904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pacing w:val="0"/>
          <w:kern w:val="0"/>
          <w:sz w:val="32"/>
          <w:szCs w:val="32"/>
          <w:highlight w:val="none"/>
          <w:fitText w:val="1280" w:id="510085194"/>
          <w:lang w:val="en-US" w:eastAsia="zh-CN"/>
        </w:rPr>
        <w:t>邮  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太白湖校区：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"mailto:1950757151@qq.com"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1950757151@qq.com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 w14:paraId="6BC576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897" w:firstLineChars="593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日照校区：</w:t>
      </w:r>
      <w:r>
        <w:rPr>
          <w:rFonts w:ascii="仿宋_GB2312" w:hAnsi="仿宋_GB2312" w:eastAsia="仿宋_GB2312" w:cs="仿宋_GB2312"/>
          <w:sz w:val="32"/>
          <w:szCs w:val="32"/>
        </w:rPr>
        <w:t>3479150935</w:t>
      </w:r>
      <w:r>
        <w:rPr>
          <w:rFonts w:hint="eastAsia" w:ascii="仿宋_GB2312" w:hAnsi="仿宋_GB2312" w:eastAsia="仿宋_GB2312" w:cs="仿宋_GB2312"/>
          <w:sz w:val="32"/>
          <w:szCs w:val="32"/>
        </w:rPr>
        <w:t>@qq.com</w:t>
      </w:r>
    </w:p>
    <w:p w14:paraId="082BCC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/>
        </w:rPr>
        <w:t>附  件：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比赛规则及注意事项</w:t>
      </w:r>
    </w:p>
    <w:p w14:paraId="43E2A0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2.安全承诺书</w:t>
      </w:r>
    </w:p>
    <w:p w14:paraId="774E95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3.名额分配表</w:t>
      </w:r>
    </w:p>
    <w:p w14:paraId="0AB38F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4.参赛信息汇总表</w:t>
      </w:r>
    </w:p>
    <w:p w14:paraId="4FA808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</w:pP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C2853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6AAD7F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6AAD7F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64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97F2F"/>
    <w:rsid w:val="0AF24475"/>
    <w:rsid w:val="0B9B635B"/>
    <w:rsid w:val="0F1D1084"/>
    <w:rsid w:val="1A46110F"/>
    <w:rsid w:val="1BDA31F9"/>
    <w:rsid w:val="1C3D76C8"/>
    <w:rsid w:val="280E193C"/>
    <w:rsid w:val="35745E4A"/>
    <w:rsid w:val="43397FDC"/>
    <w:rsid w:val="4B29444F"/>
    <w:rsid w:val="535F3A8F"/>
    <w:rsid w:val="54A36FCD"/>
    <w:rsid w:val="66290EDC"/>
    <w:rsid w:val="6D4A4A10"/>
    <w:rsid w:val="745D41D0"/>
    <w:rsid w:val="75AD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562</Words>
  <Characters>675</Characters>
  <Lines>0</Lines>
  <Paragraphs>0</Paragraphs>
  <TotalTime>8</TotalTime>
  <ScaleCrop>false</ScaleCrop>
  <LinksUpToDate>false</LinksUpToDate>
  <CharactersWithSpaces>681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2026-03-18T02:20:00Z</dcterms:created>
  <dc:creator>75181</dc:creator>
  <cp:lastModifiedBy>唐哲涵</cp:lastModifiedBy>
  <dcterms:modified xsi:type="dcterms:W3CDTF">2026-03-23T06:56:46Z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eyJoZGlkIjoiZmUxYmRmNjIxNTAwMzZjMDQ3NTBmZDk5ODczYTE3ZDMiLCJ1c2VySWQiOiIyNTYxNzMwNDgifQ==</vt:lpwstr>
  </property>
  <property fmtid="{D5CDD505-2E9C-101B-9397-08002B2CF9AE}" pid="4" name="ICV">
    <vt:lpwstr>1E013E161C3146D08DF6807F169AF848_12</vt:lpwstr>
  </property>
</Properties>
</file>