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F869F25">
      <w:pPr>
        <w:pStyle w:val="22"/>
        <w:jc w:val="center"/>
        <w:rPr>
          <w:rFonts w:ascii="微软雅黑" w:hAnsi="微软雅黑" w:eastAsia="微软雅黑"/>
          <w:bCs w:val="0"/>
          <w:color w:val="auto"/>
          <w:kern w:val="2"/>
          <w:sz w:val="36"/>
          <w:szCs w:val="36"/>
        </w:rPr>
      </w:pPr>
      <w:r>
        <w:rPr>
          <w:rFonts w:hint="eastAsia" w:ascii="微软雅黑" w:hAnsi="微软雅黑" w:eastAsia="微软雅黑"/>
          <w:bCs w:val="0"/>
          <w:color w:val="auto"/>
          <w:kern w:val="2"/>
          <w:sz w:val="36"/>
          <w:szCs w:val="36"/>
        </w:rPr>
        <w:t>济宁医学院大学生创新创业训练计划管理系统</w:t>
      </w:r>
    </w:p>
    <w:p w14:paraId="3A9409B6">
      <w:pPr>
        <w:pStyle w:val="22"/>
        <w:jc w:val="center"/>
        <w:rPr>
          <w:rFonts w:ascii="微软雅黑" w:hAnsi="微软雅黑" w:eastAsia="微软雅黑"/>
          <w:bCs w:val="0"/>
          <w:color w:val="auto"/>
          <w:kern w:val="2"/>
          <w:sz w:val="36"/>
          <w:szCs w:val="36"/>
        </w:rPr>
      </w:pPr>
      <w:r>
        <w:rPr>
          <w:rFonts w:hint="eastAsia" w:ascii="微软雅黑" w:hAnsi="微软雅黑" w:eastAsia="微软雅黑"/>
          <w:bCs w:val="0"/>
          <w:color w:val="auto"/>
          <w:kern w:val="2"/>
          <w:sz w:val="36"/>
          <w:szCs w:val="36"/>
        </w:rPr>
        <w:t>【中期部分快速使用指南】</w:t>
      </w:r>
    </w:p>
    <w:p w14:paraId="5C455897"/>
    <w:p w14:paraId="6B649203">
      <w:pPr>
        <w:rPr>
          <w:b/>
          <w:bCs/>
          <w:kern w:val="44"/>
          <w:sz w:val="32"/>
          <w:szCs w:val="44"/>
          <w:shd w:val="pct10" w:color="auto" w:fill="FFFFFF"/>
        </w:rPr>
      </w:pPr>
      <w:r>
        <w:rPr>
          <w:rFonts w:hint="eastAsia"/>
          <w:b/>
          <w:bCs/>
          <w:kern w:val="44"/>
          <w:sz w:val="32"/>
          <w:szCs w:val="44"/>
          <w:shd w:val="pct10" w:color="auto" w:fill="FFFFFF"/>
        </w:rPr>
        <w:t>系统登录：</w:t>
      </w:r>
    </w:p>
    <w:p w14:paraId="0C427248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在浏览器输入系统地址（建议使用谷歌、火狐、360浏览器极速模式），点击“</w:t>
      </w:r>
      <w:r>
        <w:rPr>
          <w:rFonts w:hint="eastAsia"/>
          <w:b/>
          <w:bCs/>
          <w:sz w:val="28"/>
          <w:szCs w:val="28"/>
        </w:rPr>
        <w:t>用户登录</w:t>
      </w:r>
      <w:r>
        <w:rPr>
          <w:rFonts w:hint="eastAsia"/>
          <w:sz w:val="28"/>
          <w:szCs w:val="28"/>
        </w:rPr>
        <w:t>”</w:t>
      </w:r>
      <w:r>
        <w:rPr>
          <w:sz w:val="28"/>
          <w:szCs w:val="28"/>
        </w:rPr>
        <w:t xml:space="preserve"> ,</w:t>
      </w:r>
      <w:r>
        <w:rPr>
          <w:rFonts w:hint="eastAsia"/>
          <w:sz w:val="28"/>
          <w:szCs w:val="28"/>
        </w:rPr>
        <w:t>输入对应的账号、密码和验证码。登录成功后，点击右上角“</w:t>
      </w:r>
      <w:r>
        <w:rPr>
          <w:rFonts w:hint="eastAsia"/>
          <w:b/>
          <w:bCs/>
          <w:sz w:val="28"/>
          <w:szCs w:val="28"/>
        </w:rPr>
        <w:t>后台管理</w:t>
      </w:r>
      <w:r>
        <w:rPr>
          <w:rFonts w:hint="eastAsia"/>
          <w:sz w:val="28"/>
          <w:szCs w:val="28"/>
        </w:rPr>
        <w:t>”，进入后台管理界面。登录后请及时修改密码和完善个人信息。</w:t>
      </w:r>
    </w:p>
    <w:p w14:paraId="6C26EAED">
      <w:pPr>
        <w:ind w:firstLine="280" w:firstLineChars="100"/>
        <w:rPr>
          <w:sz w:val="28"/>
          <w:szCs w:val="28"/>
        </w:rPr>
      </w:pPr>
      <w:r>
        <w:rPr>
          <w:rFonts w:hint="eastAsia"/>
          <w:sz w:val="28"/>
          <w:szCs w:val="28"/>
        </w:rPr>
        <w:t>系统地址：</w:t>
      </w:r>
      <w:r>
        <w:rPr>
          <w:sz w:val="28"/>
          <w:szCs w:val="28"/>
        </w:rPr>
        <w:t>http://210.44.16.49/CXCY/JNMC</w:t>
      </w:r>
      <w:r>
        <w:rPr>
          <w:rFonts w:hint="eastAsia"/>
          <w:sz w:val="28"/>
          <w:szCs w:val="28"/>
        </w:rPr>
        <w:t xml:space="preserve"> </w:t>
      </w:r>
    </w:p>
    <w:p w14:paraId="43158671">
      <w:pPr>
        <w:ind w:firstLine="280" w:firstLineChars="100"/>
        <w:rPr>
          <w:sz w:val="28"/>
          <w:szCs w:val="28"/>
        </w:rPr>
      </w:pPr>
      <w:r>
        <w:rPr>
          <w:rFonts w:hint="eastAsia"/>
          <w:sz w:val="28"/>
          <w:szCs w:val="28"/>
        </w:rPr>
        <w:t>指导教师账号：工号  初始密码：</w:t>
      </w:r>
      <w:r>
        <w:rPr>
          <w:rFonts w:hint="eastAsia"/>
          <w:sz w:val="28"/>
          <w:szCs w:val="28"/>
          <w:lang w:val="en-US" w:eastAsia="zh-CN"/>
        </w:rPr>
        <w:t>工</w:t>
      </w:r>
      <w:r>
        <w:rPr>
          <w:rFonts w:hint="eastAsia"/>
          <w:sz w:val="28"/>
          <w:szCs w:val="28"/>
        </w:rPr>
        <w:t>号</w:t>
      </w:r>
      <w:r>
        <w:rPr>
          <w:sz w:val="28"/>
          <w:szCs w:val="28"/>
        </w:rPr>
        <w:t>@jnmc</w:t>
      </w:r>
    </w:p>
    <w:p w14:paraId="0C99FD88">
      <w:pPr>
        <w:ind w:firstLine="280" w:firstLineChars="10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学生账号：学号      初始密码：账号</w:t>
      </w:r>
      <w:r>
        <w:rPr>
          <w:sz w:val="28"/>
          <w:szCs w:val="28"/>
        </w:rPr>
        <w:t>@jnmc</w:t>
      </w:r>
    </w:p>
    <w:p w14:paraId="2C0F7DD6">
      <w:r>
        <w:drawing>
          <wp:inline distT="0" distB="0" distL="0" distR="0">
            <wp:extent cx="6120130" cy="32766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3" w:name="_GoBack"/>
      <w:bookmarkEnd w:id="3"/>
    </w:p>
    <w:p w14:paraId="695B3868">
      <w:r>
        <w:drawing>
          <wp:inline distT="0" distB="0" distL="0" distR="0">
            <wp:extent cx="6120130" cy="2699385"/>
            <wp:effectExtent l="0" t="0" r="0" b="571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699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8FDA6D">
      <w:pPr>
        <w:pStyle w:val="2"/>
        <w:rPr>
          <w:shd w:val="pct10" w:color="auto" w:fill="FFFFFF"/>
        </w:rPr>
      </w:pPr>
      <w:r>
        <w:rPr>
          <w:rFonts w:hint="eastAsia"/>
          <w:shd w:val="pct10" w:color="auto" w:fill="FFFFFF"/>
        </w:rPr>
        <w:t>季度报告与中期简要流程：</w:t>
      </w:r>
    </w:p>
    <w:p w14:paraId="08BB6FFA">
      <w:pPr>
        <w:rPr>
          <w:b/>
          <w:color w:val="FF0000"/>
          <w:sz w:val="28"/>
          <w:szCs w:val="28"/>
        </w:rPr>
      </w:pPr>
      <w:r>
        <w:rPr>
          <w:rFonts w:hint="eastAsia"/>
          <w:b/>
          <w:color w:val="FF0000"/>
          <w:sz w:val="28"/>
          <w:szCs w:val="28"/>
        </w:rPr>
        <w:t>项目立项成功，学校发布项目后，项目第一主持人可填写季度报告与中期检查</w:t>
      </w:r>
    </w:p>
    <w:p w14:paraId="19C37E5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负责人于</w:t>
      </w:r>
      <w:r>
        <w:rPr>
          <w:rFonts w:hint="eastAsia"/>
          <w:b/>
          <w:color w:val="FF0000"/>
          <w:sz w:val="28"/>
          <w:szCs w:val="28"/>
        </w:rPr>
        <w:t>季度报告管理—填报季度报告</w:t>
      </w:r>
      <w:r>
        <w:rPr>
          <w:rFonts w:hint="eastAsia"/>
          <w:sz w:val="28"/>
          <w:szCs w:val="28"/>
        </w:rPr>
        <w:t>处填写季度报告。</w:t>
      </w:r>
    </w:p>
    <w:p w14:paraId="7BD2DC78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负责人于</w:t>
      </w:r>
      <w:r>
        <w:rPr>
          <w:rFonts w:hint="eastAsia"/>
          <w:b/>
          <w:color w:val="FF0000"/>
          <w:sz w:val="28"/>
          <w:szCs w:val="28"/>
        </w:rPr>
        <w:t>中期管理—中期检查管理—填报中期检查</w:t>
      </w:r>
      <w:r>
        <w:rPr>
          <w:rFonts w:hint="eastAsia"/>
          <w:sz w:val="28"/>
          <w:szCs w:val="28"/>
        </w:rPr>
        <w:t>处填写中期检查。</w:t>
      </w:r>
    </w:p>
    <w:p w14:paraId="6360D403">
      <w:pPr>
        <w:jc w:val="center"/>
        <w:rPr>
          <w:sz w:val="28"/>
          <w:szCs w:val="28"/>
        </w:rPr>
      </w:pPr>
      <w:r>
        <w:drawing>
          <wp:inline distT="0" distB="0" distL="0" distR="0">
            <wp:extent cx="1732915" cy="2780030"/>
            <wp:effectExtent l="0" t="0" r="635" b="127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75603" cy="2847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 xml:space="preserve">             </w:t>
      </w:r>
      <w:r>
        <w:rPr>
          <w:rFonts w:hint="eastAsia"/>
          <w:sz w:val="28"/>
          <w:szCs w:val="28"/>
        </w:rPr>
        <w:drawing>
          <wp:inline distT="0" distB="0" distL="114300" distR="114300">
            <wp:extent cx="3148965" cy="3539490"/>
            <wp:effectExtent l="0" t="0" r="0" b="0"/>
            <wp:docPr id="5" name="ECB019B1-382A-4266-B25C-5B523AA43C14-1" descr="w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ECB019B1-382A-4266-B25C-5B523AA43C14-1" descr="wps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48965" cy="3539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034EF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季度报告审核流程                 中期检查审核流程</w:t>
      </w:r>
    </w:p>
    <w:p w14:paraId="749B855F">
      <w:pPr>
        <w:pStyle w:val="22"/>
      </w:pPr>
      <w:r>
        <w:rPr>
          <w:rFonts w:hint="eastAsia" w:ascii="微软雅黑" w:hAnsi="微软雅黑" w:eastAsia="微软雅黑"/>
          <w:color w:val="262626"/>
        </w:rPr>
        <w:t>详细操作：</w:t>
      </w:r>
      <w:bookmarkStart w:id="0" w:name="_Toc40946405"/>
    </w:p>
    <w:p w14:paraId="0D587178">
      <w:pPr>
        <w:pStyle w:val="2"/>
        <w:rPr>
          <w:rFonts w:eastAsiaTheme="majorEastAsia"/>
        </w:rPr>
      </w:pPr>
      <w:r>
        <w:rPr>
          <w:rFonts w:hint="eastAsia"/>
          <w:shd w:val="pct10" w:color="auto" w:fill="FFFFFF"/>
        </w:rPr>
        <w:t>1、项目第一主持人填写季度报告与中期检查</w:t>
      </w:r>
    </w:p>
    <w:p w14:paraId="1505C810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学生登录系统后，点击季度报告管理—填报季度报告，点击页面“提交”按钮进入季度报告填写界面。若您不确定填写的内容未定稿，可点击“暂存”按钮</w:t>
      </w:r>
      <w:r>
        <w:drawing>
          <wp:inline distT="0" distB="0" distL="114300" distR="114300">
            <wp:extent cx="523875" cy="342900"/>
            <wp:effectExtent l="0" t="0" r="9525" b="0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。暂存后还可以不断修改季度报告的内容；提交后则不能再进行修改，此时可联系或者提醒指导教师进行审核。</w:t>
      </w:r>
    </w:p>
    <w:p w14:paraId="2A9EAF84">
      <w:pPr>
        <w:ind w:firstLine="480" w:firstLineChars="200"/>
        <w:rPr>
          <w:sz w:val="28"/>
          <w:szCs w:val="28"/>
        </w:rPr>
      </w:pPr>
      <w:r>
        <w:drawing>
          <wp:inline distT="0" distB="0" distL="114300" distR="114300">
            <wp:extent cx="6112510" cy="1479550"/>
            <wp:effectExtent l="0" t="0" r="2540" b="635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12510" cy="147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C01865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点击</w:t>
      </w:r>
      <w:r>
        <w:rPr>
          <w:rFonts w:hint="eastAsia"/>
          <w:b/>
          <w:bCs/>
          <w:sz w:val="28"/>
          <w:szCs w:val="28"/>
        </w:rPr>
        <w:t>中期管理---中期检查管理—填报中期检查</w:t>
      </w:r>
      <w:r>
        <w:rPr>
          <w:rFonts w:hint="eastAsia"/>
          <w:sz w:val="28"/>
          <w:szCs w:val="28"/>
        </w:rPr>
        <w:t>菜单，点击页面上“填报”按钮</w:t>
      </w:r>
      <w:r>
        <w:drawing>
          <wp:inline distT="0" distB="0" distL="114300" distR="114300">
            <wp:extent cx="533400" cy="276225"/>
            <wp:effectExtent l="0" t="0" r="0" b="9525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进入填写中期检查页面，逐项填写。若您不确定填写的内容未定稿，可点击“暂存”按钮</w:t>
      </w:r>
      <w:r>
        <w:drawing>
          <wp:inline distT="0" distB="0" distL="114300" distR="114300">
            <wp:extent cx="523875" cy="342900"/>
            <wp:effectExtent l="0" t="0" r="9525" b="0"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。暂存后还可以不断修改中期检查的内容；提交后则不能再进行修改，此时可联系或者提醒指导教师进行审核。</w:t>
      </w:r>
    </w:p>
    <w:p w14:paraId="2FEE1AB3">
      <w:pPr>
        <w:jc w:val="center"/>
        <w:rPr>
          <w:sz w:val="28"/>
          <w:szCs w:val="28"/>
        </w:rPr>
      </w:pPr>
      <w:r>
        <w:drawing>
          <wp:inline distT="0" distB="0" distL="114300" distR="114300">
            <wp:extent cx="6114415" cy="1294765"/>
            <wp:effectExtent l="0" t="0" r="635" b="635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14415" cy="129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831EDD">
      <w:pPr>
        <w:pStyle w:val="2"/>
        <w:rPr>
          <w:shd w:val="pct10" w:color="auto" w:fill="FFFFFF"/>
        </w:rPr>
      </w:pPr>
      <w:r>
        <w:rPr>
          <w:rFonts w:hint="eastAsia"/>
          <w:shd w:val="pct10" w:color="auto" w:fill="FFFFFF"/>
        </w:rPr>
        <w:t>2、教师审核季度报告与中期检查</w:t>
      </w:r>
    </w:p>
    <w:p w14:paraId="2D43FC52">
      <w:pPr>
        <w:ind w:firstLine="560" w:firstLineChars="200"/>
        <w:rPr>
          <w:color w:val="000000"/>
          <w:sz w:val="28"/>
          <w:szCs w:val="28"/>
          <w:shd w:val="pct10" w:color="auto" w:fill="FFFFFF"/>
        </w:rPr>
      </w:pPr>
      <w:r>
        <w:rPr>
          <w:rFonts w:hint="eastAsia"/>
          <w:sz w:val="28"/>
          <w:szCs w:val="28"/>
        </w:rPr>
        <w:t>教师登录系统，点击</w:t>
      </w:r>
      <w:r>
        <w:rPr>
          <w:rFonts w:hint="eastAsia"/>
          <w:b/>
          <w:bCs/>
          <w:sz w:val="28"/>
          <w:szCs w:val="28"/>
        </w:rPr>
        <w:t>季度报告管理—指导教师审核季度报告</w:t>
      </w:r>
      <w:r>
        <w:rPr>
          <w:rFonts w:hint="eastAsia"/>
          <w:sz w:val="28"/>
          <w:szCs w:val="28"/>
        </w:rPr>
        <w:t>、</w:t>
      </w:r>
      <w:r>
        <w:rPr>
          <w:rFonts w:hint="eastAsia"/>
          <w:b/>
          <w:bCs/>
          <w:sz w:val="28"/>
          <w:szCs w:val="28"/>
        </w:rPr>
        <w:t>中期管理---中期检查管理—指导教师审核</w:t>
      </w:r>
      <w:r>
        <w:rPr>
          <w:rFonts w:hint="eastAsia"/>
          <w:sz w:val="28"/>
          <w:szCs w:val="28"/>
        </w:rPr>
        <w:t>菜单，在页面上教师可查看待审核的季度报告与中期检查，点击页面列表“</w:t>
      </w:r>
      <w:r>
        <w:rPr>
          <w:rFonts w:hint="eastAsia"/>
          <w:b/>
          <w:sz w:val="28"/>
          <w:szCs w:val="28"/>
        </w:rPr>
        <w:t>操作</w:t>
      </w:r>
      <w:r>
        <w:rPr>
          <w:rFonts w:hint="eastAsia"/>
          <w:sz w:val="28"/>
          <w:szCs w:val="28"/>
        </w:rPr>
        <w:t>”栏，“</w:t>
      </w:r>
      <w:r>
        <w:rPr>
          <w:rFonts w:hint="eastAsia"/>
          <w:b/>
          <w:bCs/>
          <w:sz w:val="28"/>
          <w:szCs w:val="28"/>
        </w:rPr>
        <w:t>审核</w:t>
      </w:r>
      <w:r>
        <w:rPr>
          <w:rFonts w:hint="eastAsia"/>
          <w:sz w:val="28"/>
          <w:szCs w:val="28"/>
        </w:rPr>
        <w:t>”按钮进入中期检查审核页面，结论分：审核通过和退回修改。或勾选对应项目，点击“批量审核”按钮，进行批量审核。</w:t>
      </w:r>
      <w:r>
        <w:rPr>
          <w:rFonts w:hint="eastAsia"/>
          <w:color w:val="000000"/>
          <w:sz w:val="28"/>
          <w:szCs w:val="28"/>
          <w:shd w:val="pct10" w:color="auto" w:fill="FFFFFF"/>
        </w:rPr>
        <w:t>注：</w:t>
      </w:r>
      <w:r>
        <w:rPr>
          <w:rFonts w:hint="eastAsia"/>
          <w:b/>
          <w:color w:val="000000"/>
          <w:sz w:val="28"/>
          <w:szCs w:val="28"/>
          <w:shd w:val="pct10" w:color="auto" w:fill="FFFFFF"/>
        </w:rPr>
        <w:t>审核退回</w:t>
      </w:r>
      <w:r>
        <w:rPr>
          <w:rFonts w:hint="eastAsia"/>
          <w:color w:val="000000"/>
          <w:sz w:val="28"/>
          <w:szCs w:val="28"/>
          <w:shd w:val="pct10" w:color="auto" w:fill="FFFFFF"/>
        </w:rPr>
        <w:t>，该项目退回至项目负责人，您可提醒项目负责人进行修改；</w:t>
      </w:r>
      <w:r>
        <w:rPr>
          <w:rFonts w:hint="eastAsia"/>
          <w:b/>
          <w:color w:val="000000"/>
          <w:sz w:val="28"/>
          <w:szCs w:val="28"/>
          <w:shd w:val="pct10" w:color="auto" w:fill="FFFFFF"/>
        </w:rPr>
        <w:t>审核通过</w:t>
      </w:r>
      <w:r>
        <w:rPr>
          <w:rFonts w:hint="eastAsia"/>
          <w:color w:val="000000"/>
          <w:sz w:val="28"/>
          <w:szCs w:val="28"/>
          <w:shd w:val="pct10" w:color="auto" w:fill="FFFFFF"/>
        </w:rPr>
        <w:t>，等待学院管理员审核。</w:t>
      </w:r>
    </w:p>
    <w:p w14:paraId="2433AF2E">
      <w:r>
        <w:drawing>
          <wp:inline distT="0" distB="0" distL="114300" distR="114300">
            <wp:extent cx="6115685" cy="1708150"/>
            <wp:effectExtent l="0" t="0" r="18415" b="6350"/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170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D445EF">
      <w:pPr>
        <w:ind w:firstLine="480" w:firstLineChars="200"/>
        <w:jc w:val="center"/>
      </w:pPr>
      <w:r>
        <w:rPr>
          <w:rFonts w:hint="eastAsia"/>
        </w:rPr>
        <w:t>季度报告审核界面</w:t>
      </w:r>
    </w:p>
    <w:bookmarkEnd w:id="0"/>
    <w:p w14:paraId="038BD3F2">
      <w:pPr>
        <w:jc w:val="center"/>
      </w:pPr>
      <w:r>
        <w:drawing>
          <wp:inline distT="0" distB="0" distL="114300" distR="114300">
            <wp:extent cx="6118225" cy="1595120"/>
            <wp:effectExtent l="0" t="0" r="15875" b="5080"/>
            <wp:docPr id="1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18225" cy="1595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4E909B">
      <w:pPr>
        <w:jc w:val="center"/>
      </w:pPr>
      <w:r>
        <w:rPr>
          <w:rFonts w:hint="eastAsia"/>
        </w:rPr>
        <w:t>中期检查审核界面</w:t>
      </w:r>
    </w:p>
    <w:p w14:paraId="2F0E4BCC">
      <w:pPr>
        <w:pStyle w:val="2"/>
        <w:rPr>
          <w:sz w:val="28"/>
          <w:szCs w:val="28"/>
        </w:rPr>
      </w:pPr>
      <w:bookmarkStart w:id="1" w:name="_Toc40946407"/>
      <w:bookmarkStart w:id="2" w:name="学院管理员操作"/>
      <w:r>
        <w:rPr>
          <w:rFonts w:hint="eastAsia"/>
          <w:shd w:val="pct10" w:color="auto" w:fill="FFFFFF"/>
          <w:lang w:val="en-US" w:eastAsia="zh-CN"/>
        </w:rPr>
        <w:t>3</w:t>
      </w:r>
      <w:r>
        <w:rPr>
          <w:rFonts w:hint="eastAsia"/>
          <w:shd w:val="pct10" w:color="auto" w:fill="FFFFFF"/>
        </w:rPr>
        <w:t>、学院管理员操作部分：</w:t>
      </w:r>
      <w:bookmarkEnd w:id="1"/>
      <w:bookmarkEnd w:id="2"/>
    </w:p>
    <w:p w14:paraId="527EA182">
      <w:pPr>
        <w:pStyle w:val="11"/>
        <w:jc w:val="left"/>
        <w:rPr>
          <w:rFonts w:asciiTheme="majorHAnsi" w:hAnsiTheme="majorHAnsi" w:eastAsiaTheme="majorEastAsia" w:cstheme="majorBidi"/>
          <w:kern w:val="2"/>
          <w:sz w:val="30"/>
        </w:rPr>
      </w:pPr>
      <w:r>
        <w:rPr>
          <w:rFonts w:hint="eastAsia" w:asciiTheme="majorHAnsi" w:hAnsiTheme="majorHAnsi" w:eastAsiaTheme="majorEastAsia" w:cstheme="majorBidi"/>
          <w:kern w:val="2"/>
          <w:sz w:val="30"/>
          <w:lang w:val="en-US" w:eastAsia="zh-CN"/>
        </w:rPr>
        <w:t>3</w:t>
      </w:r>
      <w:r>
        <w:rPr>
          <w:rFonts w:hint="eastAsia" w:asciiTheme="majorHAnsi" w:hAnsiTheme="majorHAnsi" w:eastAsiaTheme="majorEastAsia" w:cstheme="majorBidi"/>
          <w:kern w:val="2"/>
          <w:sz w:val="30"/>
        </w:rPr>
        <w:t>.1建立中期专家组</w:t>
      </w:r>
    </w:p>
    <w:p w14:paraId="5F06CE3E">
      <w:pPr>
        <w:jc w:val="left"/>
        <w:rPr>
          <w:sz w:val="28"/>
          <w:szCs w:val="28"/>
        </w:rPr>
      </w:pPr>
      <w:r>
        <w:rPr>
          <w:rFonts w:hint="eastAsia"/>
          <w:b/>
          <w:sz w:val="28"/>
          <w:szCs w:val="28"/>
          <w:lang w:val="en-US" w:eastAsia="zh-CN"/>
        </w:rPr>
        <w:t>3</w:t>
      </w:r>
      <w:r>
        <w:rPr>
          <w:rFonts w:hint="eastAsia"/>
          <w:b/>
          <w:sz w:val="28"/>
          <w:szCs w:val="28"/>
        </w:rPr>
        <w:t>.1.1指派学院专家：</w:t>
      </w:r>
      <w:r>
        <w:rPr>
          <w:rFonts w:hint="eastAsia"/>
          <w:sz w:val="28"/>
          <w:szCs w:val="28"/>
        </w:rPr>
        <w:t>学院管理员点击</w:t>
      </w:r>
      <w:r>
        <w:rPr>
          <w:rFonts w:hint="eastAsia"/>
          <w:b/>
          <w:bCs/>
          <w:sz w:val="28"/>
          <w:szCs w:val="28"/>
        </w:rPr>
        <w:t>系统管理—用户管理</w:t>
      </w:r>
      <w:r>
        <w:rPr>
          <w:rFonts w:hint="eastAsia"/>
          <w:sz w:val="28"/>
          <w:szCs w:val="28"/>
        </w:rPr>
        <w:t>，若是本学院的老师，直接批量指定为学院专家，若不是本学院的老师，直接为专家新建账号。</w:t>
      </w:r>
    </w:p>
    <w:p w14:paraId="23230E72">
      <w:pPr>
        <w:jc w:val="left"/>
        <w:rPr>
          <w:sz w:val="28"/>
          <w:szCs w:val="28"/>
        </w:rPr>
      </w:pPr>
      <w:r>
        <w:drawing>
          <wp:inline distT="0" distB="0" distL="114300" distR="114300">
            <wp:extent cx="6118860" cy="2056130"/>
            <wp:effectExtent l="0" t="0" r="15240" b="1270"/>
            <wp:docPr id="1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2056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EDF0CD">
      <w:pPr>
        <w:rPr>
          <w:sz w:val="28"/>
          <w:szCs w:val="28"/>
        </w:rPr>
      </w:pPr>
      <w:r>
        <w:rPr>
          <w:rFonts w:hint="eastAsia"/>
          <w:b/>
          <w:sz w:val="28"/>
          <w:szCs w:val="28"/>
          <w:lang w:val="en-US" w:eastAsia="zh-CN"/>
        </w:rPr>
        <w:t>3</w:t>
      </w:r>
      <w:r>
        <w:rPr>
          <w:rFonts w:hint="eastAsia"/>
          <w:b/>
          <w:sz w:val="28"/>
          <w:szCs w:val="28"/>
        </w:rPr>
        <w:t>.1.2建立学院中期专家组：</w:t>
      </w:r>
      <w:r>
        <w:rPr>
          <w:rFonts w:hint="eastAsia"/>
          <w:sz w:val="28"/>
          <w:szCs w:val="28"/>
        </w:rPr>
        <w:t>学院管理员，点击</w:t>
      </w:r>
      <w:r>
        <w:rPr>
          <w:rFonts w:hint="eastAsia"/>
          <w:b/>
          <w:bCs/>
          <w:sz w:val="28"/>
          <w:szCs w:val="28"/>
        </w:rPr>
        <w:t>专家组设置—院级专家组设置</w:t>
      </w:r>
      <w:r>
        <w:rPr>
          <w:rFonts w:hint="eastAsia"/>
          <w:sz w:val="28"/>
          <w:szCs w:val="28"/>
        </w:rPr>
        <w:t>,点击页面“</w:t>
      </w:r>
      <w:r>
        <w:rPr>
          <w:rFonts w:hint="eastAsia"/>
          <w:b/>
          <w:sz w:val="28"/>
          <w:szCs w:val="28"/>
        </w:rPr>
        <w:t>新增</w:t>
      </w:r>
      <w:r>
        <w:rPr>
          <w:rFonts w:hint="eastAsia"/>
          <w:sz w:val="28"/>
          <w:szCs w:val="28"/>
        </w:rPr>
        <w:t>”按钮，建立学院中期专家组。</w:t>
      </w:r>
    </w:p>
    <w:p w14:paraId="4D3BA397">
      <w:pPr>
        <w:rPr>
          <w:sz w:val="28"/>
          <w:szCs w:val="28"/>
        </w:rPr>
      </w:pPr>
      <w:r>
        <w:drawing>
          <wp:inline distT="0" distB="0" distL="114300" distR="114300">
            <wp:extent cx="6117590" cy="1589405"/>
            <wp:effectExtent l="0" t="0" r="16510" b="10795"/>
            <wp:docPr id="1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17590" cy="1589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FFBDC3">
      <w:pPr>
        <w:rPr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3</w:t>
      </w:r>
      <w:r>
        <w:rPr>
          <w:rFonts w:hint="eastAsia"/>
          <w:b/>
          <w:sz w:val="28"/>
          <w:szCs w:val="28"/>
        </w:rPr>
        <w:t>.2分配专家进组</w:t>
      </w:r>
      <w:r>
        <w:rPr>
          <w:rFonts w:hint="eastAsia"/>
          <w:sz w:val="28"/>
          <w:szCs w:val="28"/>
        </w:rPr>
        <w:t>：学院管理员点击操作栏，勾选按钮，选择对应的专家进组。</w:t>
      </w:r>
      <w:r>
        <w:drawing>
          <wp:inline distT="0" distB="0" distL="114300" distR="114300">
            <wp:extent cx="6108700" cy="1945640"/>
            <wp:effectExtent l="0" t="0" r="6350" b="16510"/>
            <wp:docPr id="2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08700" cy="1945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1F9685">
      <w:pPr>
        <w:jc w:val="center"/>
        <w:rPr>
          <w:sz w:val="28"/>
          <w:szCs w:val="28"/>
        </w:rPr>
      </w:pPr>
      <w:r>
        <w:drawing>
          <wp:inline distT="0" distB="0" distL="114300" distR="114300">
            <wp:extent cx="4326255" cy="2927350"/>
            <wp:effectExtent l="0" t="0" r="17145" b="6350"/>
            <wp:docPr id="2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326255" cy="292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DE1408">
      <w:pPr>
        <w:pStyle w:val="11"/>
        <w:jc w:val="left"/>
        <w:rPr>
          <w:rFonts w:asciiTheme="majorHAnsi" w:hAnsiTheme="majorHAnsi" w:eastAsiaTheme="majorEastAsia" w:cstheme="majorBidi"/>
          <w:kern w:val="2"/>
          <w:sz w:val="30"/>
        </w:rPr>
      </w:pPr>
      <w:r>
        <w:rPr>
          <w:rFonts w:hint="eastAsia" w:asciiTheme="majorHAnsi" w:hAnsiTheme="majorHAnsi" w:eastAsiaTheme="majorEastAsia" w:cstheme="majorBidi"/>
          <w:kern w:val="2"/>
          <w:sz w:val="30"/>
          <w:lang w:val="en-US" w:eastAsia="zh-CN"/>
        </w:rPr>
        <w:t>3</w:t>
      </w:r>
      <w:r>
        <w:rPr>
          <w:rFonts w:hint="eastAsia" w:asciiTheme="majorHAnsi" w:hAnsiTheme="majorHAnsi" w:eastAsiaTheme="majorEastAsia" w:cstheme="majorBidi"/>
          <w:kern w:val="2"/>
          <w:sz w:val="30"/>
        </w:rPr>
        <w:t>.3分配中期专家组</w:t>
      </w:r>
    </w:p>
    <w:p w14:paraId="0DB334BA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学院管理员登录系统，点击中期</w:t>
      </w:r>
      <w:r>
        <w:rPr>
          <w:rFonts w:hint="eastAsia"/>
          <w:b/>
          <w:bCs/>
          <w:sz w:val="28"/>
          <w:szCs w:val="28"/>
        </w:rPr>
        <w:t>管理—中期检查管理—分配院级专家组</w:t>
      </w:r>
      <w:r>
        <w:rPr>
          <w:rFonts w:hint="eastAsia"/>
          <w:sz w:val="28"/>
          <w:szCs w:val="28"/>
        </w:rPr>
        <w:t>，列表展示所有教师审核通过的项目中期，勾选需要分配的项目，点击“批量分配专家组”按钮，进入分配页面。</w:t>
      </w:r>
    </w:p>
    <w:p w14:paraId="2EFA716E">
      <w:pPr>
        <w:ind w:firstLine="480" w:firstLineChars="200"/>
        <w:rPr>
          <w:b/>
          <w:sz w:val="32"/>
          <w:szCs w:val="32"/>
          <w:shd w:val="pct10" w:color="auto" w:fill="FFFFFF"/>
        </w:rPr>
      </w:pPr>
      <w:r>
        <w:drawing>
          <wp:inline distT="0" distB="0" distL="114300" distR="114300">
            <wp:extent cx="6113780" cy="1653540"/>
            <wp:effectExtent l="0" t="0" r="1270" b="3810"/>
            <wp:docPr id="2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13780" cy="1653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DE42BB">
      <w:pPr>
        <w:ind w:firstLine="560" w:firstLineChars="20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点选对应的专家组，点击“批量分配专家组”，未确认该专家组评审之前还可进行调整。点击“分配并确认专家组”，则不可调整，直接进入专家审核环节。</w:t>
      </w:r>
    </w:p>
    <w:p w14:paraId="61B2DB7F">
      <w:pPr>
        <w:jc w:val="center"/>
        <w:rPr>
          <w:sz w:val="28"/>
          <w:szCs w:val="28"/>
        </w:rPr>
      </w:pPr>
      <w:r>
        <w:drawing>
          <wp:inline distT="0" distB="0" distL="114300" distR="114300">
            <wp:extent cx="4626610" cy="2840355"/>
            <wp:effectExtent l="0" t="0" r="2540" b="17145"/>
            <wp:docPr id="2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26610" cy="284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9B6FA1">
      <w:pPr>
        <w:rPr>
          <w:sz w:val="28"/>
          <w:szCs w:val="28"/>
        </w:rPr>
      </w:pPr>
      <w:r>
        <w:rPr>
          <w:rFonts w:hint="eastAsia"/>
          <w:color w:val="FF0000"/>
          <w:sz w:val="28"/>
          <w:szCs w:val="28"/>
        </w:rPr>
        <w:t>注！！若无专家评审环节，可点击分配院级专家菜单中的批量跳过专家流程按钮跳过专家审核。</w:t>
      </w:r>
    </w:p>
    <w:p w14:paraId="57163AD2">
      <w:pPr>
        <w:pStyle w:val="11"/>
        <w:jc w:val="left"/>
        <w:rPr>
          <w:rFonts w:asciiTheme="majorHAnsi" w:hAnsiTheme="majorHAnsi" w:eastAsiaTheme="majorEastAsia" w:cstheme="majorBidi"/>
          <w:kern w:val="2"/>
          <w:sz w:val="30"/>
        </w:rPr>
      </w:pPr>
      <w:r>
        <w:rPr>
          <w:rFonts w:hint="eastAsia" w:asciiTheme="majorHAnsi" w:hAnsiTheme="majorHAnsi" w:eastAsiaTheme="majorEastAsia" w:cstheme="majorBidi"/>
          <w:kern w:val="2"/>
          <w:sz w:val="30"/>
          <w:lang w:val="en-US" w:eastAsia="zh-CN"/>
        </w:rPr>
        <w:t>3</w:t>
      </w:r>
      <w:r>
        <w:rPr>
          <w:rFonts w:hint="eastAsia" w:asciiTheme="majorHAnsi" w:hAnsiTheme="majorHAnsi" w:eastAsiaTheme="majorEastAsia" w:cstheme="majorBidi"/>
          <w:kern w:val="2"/>
          <w:sz w:val="30"/>
        </w:rPr>
        <w:t>.4学院专家审核中期</w:t>
      </w:r>
    </w:p>
    <w:p w14:paraId="0ADB6122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学院专家，点击</w:t>
      </w:r>
      <w:r>
        <w:rPr>
          <w:rFonts w:hint="eastAsia"/>
          <w:b/>
          <w:bCs/>
          <w:sz w:val="28"/>
          <w:szCs w:val="28"/>
        </w:rPr>
        <w:t>中期</w:t>
      </w:r>
      <w:r>
        <w:rPr>
          <w:rFonts w:hint="eastAsia"/>
          <w:b/>
          <w:sz w:val="28"/>
          <w:szCs w:val="28"/>
        </w:rPr>
        <w:t>管理---学院专家审核</w:t>
      </w:r>
      <w:r>
        <w:rPr>
          <w:rFonts w:hint="eastAsia"/>
          <w:sz w:val="28"/>
          <w:szCs w:val="28"/>
        </w:rPr>
        <w:t>，页面点击“操作栏”进入审核页面（可查看学生提交的中期检查、指导教师意见），输入评分和审核意见。</w:t>
      </w:r>
    </w:p>
    <w:p w14:paraId="1D2A1CD6">
      <w:pPr>
        <w:rPr>
          <w:sz w:val="28"/>
          <w:szCs w:val="28"/>
        </w:rPr>
      </w:pPr>
      <w:r>
        <w:drawing>
          <wp:inline distT="0" distB="0" distL="114300" distR="114300">
            <wp:extent cx="6110605" cy="1359535"/>
            <wp:effectExtent l="0" t="0" r="4445" b="12065"/>
            <wp:docPr id="3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10605" cy="1359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A0FC28">
      <w:pPr>
        <w:rPr>
          <w:sz w:val="28"/>
          <w:szCs w:val="28"/>
        </w:rPr>
      </w:pPr>
    </w:p>
    <w:p w14:paraId="01F67023">
      <w:pPr>
        <w:pStyle w:val="11"/>
        <w:jc w:val="left"/>
        <w:rPr>
          <w:rFonts w:asciiTheme="majorHAnsi" w:hAnsiTheme="majorHAnsi" w:eastAsiaTheme="majorEastAsia" w:cstheme="majorBidi"/>
          <w:kern w:val="2"/>
          <w:sz w:val="30"/>
        </w:rPr>
      </w:pPr>
      <w:r>
        <w:rPr>
          <w:rFonts w:hint="eastAsia" w:asciiTheme="majorHAnsi" w:hAnsiTheme="majorHAnsi" w:eastAsiaTheme="majorEastAsia" w:cstheme="majorBidi"/>
          <w:kern w:val="2"/>
          <w:sz w:val="30"/>
          <w:lang w:val="en-US" w:eastAsia="zh-CN"/>
        </w:rPr>
        <w:t>3</w:t>
      </w:r>
      <w:r>
        <w:rPr>
          <w:rFonts w:hint="eastAsia" w:asciiTheme="majorHAnsi" w:hAnsiTheme="majorHAnsi" w:eastAsiaTheme="majorEastAsia" w:cstheme="majorBidi"/>
          <w:kern w:val="2"/>
          <w:sz w:val="30"/>
        </w:rPr>
        <w:t>.5学院管理员审核季度报告与中期检查</w:t>
      </w:r>
    </w:p>
    <w:p w14:paraId="6638ADE1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学院管理员，点击</w:t>
      </w:r>
      <w:r>
        <w:rPr>
          <w:rFonts w:hint="eastAsia"/>
          <w:b/>
          <w:bCs/>
          <w:sz w:val="28"/>
          <w:szCs w:val="28"/>
        </w:rPr>
        <w:t>季度报告管理—学院管理员审核季度报告</w:t>
      </w:r>
      <w:r>
        <w:rPr>
          <w:rFonts w:hint="eastAsia"/>
          <w:sz w:val="28"/>
          <w:szCs w:val="28"/>
        </w:rPr>
        <w:t>与</w:t>
      </w:r>
      <w:r>
        <w:rPr>
          <w:rFonts w:hint="eastAsia"/>
          <w:b/>
          <w:bCs/>
          <w:sz w:val="28"/>
          <w:szCs w:val="28"/>
        </w:rPr>
        <w:t>中期</w:t>
      </w:r>
      <w:r>
        <w:rPr>
          <w:rFonts w:hint="eastAsia"/>
          <w:b/>
          <w:sz w:val="28"/>
          <w:szCs w:val="28"/>
        </w:rPr>
        <w:t>管理---学院审核</w:t>
      </w:r>
      <w:r>
        <w:rPr>
          <w:rFonts w:hint="eastAsia"/>
          <w:sz w:val="28"/>
          <w:szCs w:val="28"/>
        </w:rPr>
        <w:t>菜单，页面点击“</w:t>
      </w:r>
      <w:r>
        <w:rPr>
          <w:rFonts w:hint="eastAsia"/>
          <w:b/>
          <w:sz w:val="28"/>
          <w:szCs w:val="28"/>
        </w:rPr>
        <w:t>操作栏—审核</w:t>
      </w:r>
      <w:r>
        <w:rPr>
          <w:rFonts w:hint="eastAsia"/>
          <w:sz w:val="28"/>
          <w:szCs w:val="28"/>
        </w:rPr>
        <w:t>”进入审核页面，审核页面可以查看学生提交的季度报告与中期检查，以及学院专家的评分和审核意见。学院管理员依次选择审核状态，审核结果，输入审核意见。支持批量审核。</w:t>
      </w:r>
    </w:p>
    <w:p w14:paraId="27736F4D">
      <w:pPr>
        <w:ind w:firstLine="560" w:firstLineChars="200"/>
        <w:rPr>
          <w:color w:val="FF0000"/>
          <w:sz w:val="28"/>
          <w:szCs w:val="28"/>
        </w:rPr>
      </w:pPr>
      <w:r>
        <w:rPr>
          <w:rFonts w:hint="eastAsia"/>
          <w:color w:val="FF0000"/>
          <w:sz w:val="28"/>
          <w:szCs w:val="28"/>
        </w:rPr>
        <w:t>注：季度报告不需要专家审核，教师审核通过后学院可直接审核</w:t>
      </w:r>
    </w:p>
    <w:p w14:paraId="1281B04C">
      <w:pPr>
        <w:ind w:firstLine="480" w:firstLineChars="200"/>
        <w:rPr>
          <w:sz w:val="28"/>
          <w:szCs w:val="28"/>
        </w:rPr>
      </w:pPr>
      <w:r>
        <w:drawing>
          <wp:inline distT="0" distB="0" distL="114300" distR="114300">
            <wp:extent cx="6116320" cy="1849755"/>
            <wp:effectExtent l="0" t="0" r="17780" b="17145"/>
            <wp:docPr id="3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184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55067D">
      <w:pPr>
        <w:rPr>
          <w:sz w:val="28"/>
          <w:szCs w:val="28"/>
          <w:shd w:val="pct10" w:color="auto" w:fill="FFFFFF"/>
        </w:rPr>
      </w:pPr>
      <w:r>
        <w:rPr>
          <w:rFonts w:hint="eastAsia"/>
          <w:b/>
          <w:sz w:val="28"/>
          <w:szCs w:val="28"/>
          <w:shd w:val="pct10" w:color="auto" w:fill="FFFFFF"/>
        </w:rPr>
        <w:t>审核状态分</w:t>
      </w:r>
      <w:r>
        <w:rPr>
          <w:rFonts w:hint="eastAsia"/>
          <w:sz w:val="28"/>
          <w:szCs w:val="28"/>
          <w:shd w:val="pct10" w:color="auto" w:fill="FFFFFF"/>
        </w:rPr>
        <w:t>：审核通过、退回修改。</w:t>
      </w:r>
    </w:p>
    <w:p w14:paraId="1CE6A9B3">
      <w:pPr>
        <w:rPr>
          <w:sz w:val="28"/>
          <w:szCs w:val="28"/>
          <w:shd w:val="pct10" w:color="auto" w:fill="FFFFFF"/>
        </w:rPr>
      </w:pPr>
      <w:r>
        <w:rPr>
          <w:rFonts w:hint="eastAsia"/>
          <w:sz w:val="28"/>
          <w:szCs w:val="28"/>
          <w:shd w:val="pct10" w:color="auto" w:fill="FFFFFF"/>
        </w:rPr>
        <w:t>审核退回：该中期退回至项目负责人，您可联系或者提醒项目负责人进行修改；</w:t>
      </w:r>
    </w:p>
    <w:p w14:paraId="58090C05">
      <w:pPr>
        <w:rPr>
          <w:sz w:val="28"/>
          <w:szCs w:val="28"/>
          <w:shd w:val="pct10" w:color="auto" w:fill="FFFFFF"/>
        </w:rPr>
      </w:pPr>
      <w:r>
        <w:rPr>
          <w:rFonts w:hint="eastAsia"/>
          <w:sz w:val="28"/>
          <w:szCs w:val="28"/>
          <w:shd w:val="pct10" w:color="auto" w:fill="FFFFFF"/>
        </w:rPr>
        <w:t>审核通过，等待学校管理员进行最终审核。</w:t>
      </w:r>
    </w:p>
    <w:p w14:paraId="6E1F0D68">
      <w:pPr>
        <w:jc w:val="center"/>
        <w:rPr>
          <w:sz w:val="28"/>
          <w:szCs w:val="28"/>
          <w:shd w:val="pct10" w:color="auto" w:fill="FFFFFF"/>
        </w:rPr>
      </w:pPr>
      <w:r>
        <w:drawing>
          <wp:inline distT="0" distB="0" distL="114300" distR="114300">
            <wp:extent cx="4680585" cy="3396615"/>
            <wp:effectExtent l="0" t="0" r="5715" b="13335"/>
            <wp:docPr id="3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680585" cy="339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5236B5">
      <w:pPr>
        <w:rPr>
          <w:color w:val="FF0000"/>
          <w:sz w:val="28"/>
          <w:szCs w:val="28"/>
        </w:rPr>
      </w:pPr>
    </w:p>
    <w:p w14:paraId="45099532">
      <w:pPr>
        <w:pStyle w:val="2"/>
        <w:rPr>
          <w:shd w:val="pct10" w:color="auto" w:fill="FFFFFF"/>
        </w:rPr>
      </w:pPr>
      <w:r>
        <w:rPr>
          <w:rFonts w:hint="eastAsia"/>
          <w:shd w:val="pct10" w:color="auto" w:fill="FFFFFF"/>
          <w:lang w:val="en-US" w:eastAsia="zh-CN"/>
        </w:rPr>
        <w:t>4</w:t>
      </w:r>
      <w:r>
        <w:rPr>
          <w:rFonts w:hint="eastAsia"/>
          <w:shd w:val="pct10" w:color="auto" w:fill="FFFFFF"/>
        </w:rPr>
        <w:t>、学校管理员操作部分：</w:t>
      </w:r>
    </w:p>
    <w:p w14:paraId="1BAD7808">
      <w:pPr>
        <w:pStyle w:val="11"/>
        <w:jc w:val="left"/>
        <w:rPr>
          <w:rFonts w:asciiTheme="majorHAnsi" w:hAnsiTheme="majorHAnsi" w:eastAsiaTheme="majorEastAsia" w:cstheme="majorBidi"/>
          <w:kern w:val="2"/>
          <w:sz w:val="30"/>
        </w:rPr>
      </w:pPr>
      <w:r>
        <w:rPr>
          <w:rFonts w:hint="eastAsia" w:asciiTheme="majorHAnsi" w:hAnsiTheme="majorHAnsi" w:eastAsiaTheme="majorEastAsia" w:cstheme="majorBidi"/>
          <w:kern w:val="2"/>
          <w:sz w:val="30"/>
          <w:lang w:val="en-US" w:eastAsia="zh-CN"/>
        </w:rPr>
        <w:t>4</w:t>
      </w:r>
      <w:r>
        <w:rPr>
          <w:rFonts w:hint="eastAsia" w:asciiTheme="majorHAnsi" w:hAnsiTheme="majorHAnsi" w:eastAsiaTheme="majorEastAsia" w:cstheme="majorBidi"/>
          <w:kern w:val="2"/>
          <w:sz w:val="30"/>
        </w:rPr>
        <w:t>.1建立中期专家组</w:t>
      </w:r>
    </w:p>
    <w:p w14:paraId="68E28EB7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4</w:t>
      </w:r>
      <w:r>
        <w:rPr>
          <w:rFonts w:hint="eastAsia"/>
          <w:sz w:val="28"/>
          <w:szCs w:val="28"/>
        </w:rPr>
        <w:t>.1.1</w:t>
      </w:r>
      <w:r>
        <w:rPr>
          <w:rFonts w:hint="eastAsia"/>
          <w:b/>
          <w:sz w:val="28"/>
          <w:szCs w:val="28"/>
        </w:rPr>
        <w:t>指派学校专家：</w:t>
      </w:r>
      <w:r>
        <w:rPr>
          <w:rFonts w:hint="eastAsia"/>
          <w:sz w:val="28"/>
          <w:szCs w:val="28"/>
        </w:rPr>
        <w:t>学校管理员点击</w:t>
      </w:r>
      <w:r>
        <w:rPr>
          <w:rFonts w:hint="eastAsia"/>
          <w:b/>
          <w:bCs/>
          <w:sz w:val="28"/>
          <w:szCs w:val="28"/>
        </w:rPr>
        <w:t>系统管理—用户管理</w:t>
      </w:r>
      <w:r>
        <w:rPr>
          <w:rFonts w:hint="eastAsia"/>
          <w:sz w:val="28"/>
          <w:szCs w:val="28"/>
        </w:rPr>
        <w:t>，若是本学校的老师，直接批量指定为学校专家，若不是本学校的老师，直接为专家新建账号。</w:t>
      </w:r>
    </w:p>
    <w:p w14:paraId="5689EB14">
      <w:pPr>
        <w:jc w:val="left"/>
      </w:pPr>
      <w:r>
        <w:drawing>
          <wp:inline distT="0" distB="0" distL="114300" distR="114300">
            <wp:extent cx="6118225" cy="2663190"/>
            <wp:effectExtent l="0" t="0" r="15875" b="3810"/>
            <wp:docPr id="3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18225" cy="2663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0C4DFD">
      <w:pPr>
        <w:jc w:val="left"/>
        <w:rPr>
          <w:sz w:val="28"/>
          <w:szCs w:val="28"/>
        </w:rPr>
      </w:pPr>
    </w:p>
    <w:p w14:paraId="67188FB7">
      <w:pPr>
        <w:rPr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4</w:t>
      </w:r>
      <w:r>
        <w:rPr>
          <w:rFonts w:hint="eastAsia"/>
          <w:sz w:val="28"/>
          <w:szCs w:val="28"/>
        </w:rPr>
        <w:t>.1.2</w:t>
      </w:r>
      <w:r>
        <w:rPr>
          <w:rFonts w:hint="eastAsia"/>
          <w:b/>
          <w:sz w:val="28"/>
          <w:szCs w:val="28"/>
        </w:rPr>
        <w:t>建立学校中期专家组：</w:t>
      </w:r>
      <w:r>
        <w:rPr>
          <w:rFonts w:hint="eastAsia"/>
          <w:sz w:val="28"/>
          <w:szCs w:val="28"/>
        </w:rPr>
        <w:t>学校管理员，点击</w:t>
      </w:r>
      <w:r>
        <w:rPr>
          <w:rFonts w:hint="eastAsia"/>
          <w:b/>
          <w:bCs/>
          <w:sz w:val="28"/>
          <w:szCs w:val="28"/>
        </w:rPr>
        <w:t>专家组设置—校级专家组设置</w:t>
      </w:r>
      <w:r>
        <w:rPr>
          <w:rFonts w:hint="eastAsia"/>
          <w:sz w:val="28"/>
          <w:szCs w:val="28"/>
        </w:rPr>
        <w:t>,点击页面“</w:t>
      </w:r>
      <w:r>
        <w:rPr>
          <w:rFonts w:hint="eastAsia"/>
          <w:b/>
          <w:sz w:val="28"/>
          <w:szCs w:val="28"/>
        </w:rPr>
        <w:t>新增</w:t>
      </w:r>
      <w:r>
        <w:rPr>
          <w:rFonts w:hint="eastAsia"/>
          <w:sz w:val="28"/>
          <w:szCs w:val="28"/>
        </w:rPr>
        <w:t>”按钮，建立学校中期专家组。</w:t>
      </w:r>
    </w:p>
    <w:p w14:paraId="344E5126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若不允许专家查看学生和教师信息，请设置：是否查看成员和教师信息为否。</w:t>
      </w:r>
    </w:p>
    <w:p w14:paraId="3B8BE756">
      <w:pPr>
        <w:widowControl/>
        <w:jc w:val="center"/>
        <w:rPr>
          <w:rFonts w:ascii="宋体" w:hAnsi="宋体" w:cs="宋体"/>
          <w:kern w:val="0"/>
        </w:rPr>
      </w:pPr>
      <w:r>
        <w:drawing>
          <wp:inline distT="0" distB="0" distL="114300" distR="114300">
            <wp:extent cx="6334125" cy="1826260"/>
            <wp:effectExtent l="0" t="0" r="9525" b="2540"/>
            <wp:docPr id="34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334125" cy="1826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36A17E">
      <w:pPr>
        <w:widowControl/>
        <w:jc w:val="center"/>
        <w:rPr>
          <w:rFonts w:ascii="宋体" w:hAnsi="宋体" w:cs="宋体"/>
          <w:kern w:val="0"/>
        </w:rPr>
      </w:pPr>
      <w:r>
        <w:drawing>
          <wp:inline distT="0" distB="0" distL="114300" distR="114300">
            <wp:extent cx="3660140" cy="2666365"/>
            <wp:effectExtent l="0" t="0" r="16510" b="635"/>
            <wp:docPr id="3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660140" cy="2666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DE0AAF">
      <w:pPr>
        <w:rPr>
          <w:sz w:val="28"/>
          <w:szCs w:val="28"/>
        </w:rPr>
      </w:pPr>
    </w:p>
    <w:p w14:paraId="0C4C9FFD">
      <w:r>
        <w:rPr>
          <w:rFonts w:hint="eastAsia"/>
          <w:sz w:val="28"/>
          <w:szCs w:val="28"/>
          <w:lang w:val="en-US" w:eastAsia="zh-CN"/>
        </w:rPr>
        <w:t>4</w:t>
      </w:r>
      <w:r>
        <w:rPr>
          <w:rFonts w:hint="eastAsia"/>
          <w:sz w:val="28"/>
          <w:szCs w:val="28"/>
        </w:rPr>
        <w:t>.1.3</w:t>
      </w:r>
      <w:r>
        <w:rPr>
          <w:rFonts w:hint="eastAsia"/>
          <w:b/>
          <w:sz w:val="28"/>
          <w:szCs w:val="28"/>
        </w:rPr>
        <w:t>分配专家进组</w:t>
      </w:r>
      <w:r>
        <w:rPr>
          <w:rFonts w:hint="eastAsia"/>
          <w:sz w:val="28"/>
          <w:szCs w:val="28"/>
        </w:rPr>
        <w:t>：学校管理员点击操作栏，勾选按钮，选择对应的专家进组。</w:t>
      </w:r>
      <w:r>
        <w:drawing>
          <wp:inline distT="0" distB="0" distL="114300" distR="114300">
            <wp:extent cx="6115050" cy="2089150"/>
            <wp:effectExtent l="0" t="0" r="0" b="6350"/>
            <wp:docPr id="36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7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208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A265AA">
      <w:pPr>
        <w:rPr>
          <w:sz w:val="28"/>
          <w:szCs w:val="28"/>
        </w:rPr>
      </w:pPr>
    </w:p>
    <w:p w14:paraId="5B232E85">
      <w:pPr>
        <w:jc w:val="center"/>
        <w:rPr>
          <w:sz w:val="28"/>
          <w:szCs w:val="28"/>
        </w:rPr>
      </w:pPr>
      <w:r>
        <w:drawing>
          <wp:inline distT="0" distB="0" distL="114300" distR="114300">
            <wp:extent cx="3796665" cy="2596515"/>
            <wp:effectExtent l="0" t="0" r="13335" b="13335"/>
            <wp:docPr id="38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796665" cy="259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BC7B01">
      <w:pPr>
        <w:pStyle w:val="11"/>
        <w:jc w:val="left"/>
        <w:rPr>
          <w:rFonts w:asciiTheme="majorHAnsi" w:hAnsiTheme="majorHAnsi" w:eastAsiaTheme="majorEastAsia" w:cstheme="majorBidi"/>
          <w:kern w:val="2"/>
          <w:sz w:val="30"/>
        </w:rPr>
      </w:pPr>
      <w:r>
        <w:rPr>
          <w:rFonts w:hint="eastAsia" w:asciiTheme="majorHAnsi" w:hAnsiTheme="majorHAnsi" w:eastAsiaTheme="majorEastAsia" w:cstheme="majorBidi"/>
          <w:kern w:val="2"/>
          <w:sz w:val="30"/>
          <w:lang w:val="en-US" w:eastAsia="zh-CN"/>
        </w:rPr>
        <w:t>4</w:t>
      </w:r>
      <w:r>
        <w:rPr>
          <w:rFonts w:hint="eastAsia" w:asciiTheme="majorHAnsi" w:hAnsiTheme="majorHAnsi" w:eastAsiaTheme="majorEastAsia" w:cstheme="majorBidi"/>
          <w:kern w:val="2"/>
          <w:sz w:val="30"/>
        </w:rPr>
        <w:t>.2分配中期专家组</w:t>
      </w:r>
    </w:p>
    <w:p w14:paraId="2CC7DBA3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学校管理员登录系统，点击</w:t>
      </w:r>
      <w:r>
        <w:rPr>
          <w:rFonts w:hint="eastAsia"/>
          <w:b/>
          <w:bCs/>
          <w:sz w:val="28"/>
          <w:szCs w:val="28"/>
        </w:rPr>
        <w:t>中期管理—分配校级专家组</w:t>
      </w:r>
      <w:r>
        <w:rPr>
          <w:rFonts w:hint="eastAsia"/>
          <w:sz w:val="28"/>
          <w:szCs w:val="28"/>
        </w:rPr>
        <w:t>，列表展示所有学院审核通过的中期检查，勾选需要分配的项目，点击“批量分配专家组”按钮，进入分配页面。</w:t>
      </w:r>
    </w:p>
    <w:p w14:paraId="0A41C2E0">
      <w:pPr>
        <w:rPr>
          <w:sz w:val="28"/>
          <w:szCs w:val="28"/>
        </w:rPr>
      </w:pPr>
      <w:r>
        <w:drawing>
          <wp:inline distT="0" distB="0" distL="114300" distR="114300">
            <wp:extent cx="6111240" cy="1024890"/>
            <wp:effectExtent l="0" t="0" r="3810" b="3810"/>
            <wp:docPr id="39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20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11240" cy="1024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DDC9DE">
      <w:pPr>
        <w:ind w:firstLine="560" w:firstLineChars="20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点选对应的专家组，点击“批量分配专家组”，未确认该专家组评审之前还可进行调整。点击“分配并确认专家组”，则不可调整，直接进入专家审核环节。</w:t>
      </w:r>
    </w:p>
    <w:p w14:paraId="32960FDB">
      <w:pPr>
        <w:jc w:val="left"/>
        <w:rPr>
          <w:sz w:val="28"/>
          <w:szCs w:val="28"/>
        </w:rPr>
      </w:pPr>
      <w:r>
        <w:drawing>
          <wp:inline distT="0" distB="0" distL="114300" distR="114300">
            <wp:extent cx="5495925" cy="3209925"/>
            <wp:effectExtent l="0" t="0" r="9525" b="9525"/>
            <wp:docPr id="40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2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495925" cy="320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EB25F7">
      <w:pPr>
        <w:rPr>
          <w:color w:val="FF0000"/>
        </w:rPr>
      </w:pPr>
      <w:r>
        <w:rPr>
          <w:rFonts w:hint="eastAsia"/>
          <w:color w:val="FF0000"/>
          <w:sz w:val="28"/>
          <w:szCs w:val="28"/>
        </w:rPr>
        <w:t>注！！若无专家评审环节，可点击菜单中的批量跳过专家流程按钮跳过专家审核。</w:t>
      </w:r>
    </w:p>
    <w:p w14:paraId="751C53A9">
      <w:pPr>
        <w:pStyle w:val="11"/>
        <w:jc w:val="left"/>
        <w:rPr>
          <w:rFonts w:ascii="Times New Roman" w:hAnsi="Times New Roman"/>
          <w:b w:val="0"/>
          <w:bCs w:val="0"/>
          <w:kern w:val="2"/>
          <w:sz w:val="28"/>
          <w:szCs w:val="28"/>
        </w:rPr>
      </w:pPr>
      <w:r>
        <w:rPr>
          <w:rFonts w:hint="eastAsia" w:asciiTheme="majorHAnsi" w:hAnsiTheme="majorHAnsi" w:eastAsiaTheme="majorEastAsia" w:cstheme="majorBidi"/>
          <w:kern w:val="2"/>
          <w:sz w:val="30"/>
          <w:lang w:val="en-US" w:eastAsia="zh-CN"/>
        </w:rPr>
        <w:t>4</w:t>
      </w:r>
      <w:r>
        <w:rPr>
          <w:rFonts w:hint="eastAsia" w:asciiTheme="majorHAnsi" w:hAnsiTheme="majorHAnsi" w:eastAsiaTheme="majorEastAsia" w:cstheme="majorBidi"/>
          <w:kern w:val="2"/>
          <w:sz w:val="30"/>
        </w:rPr>
        <w:t>.3学校专家审核中期</w:t>
      </w:r>
    </w:p>
    <w:p w14:paraId="5AC27FEA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学校专家，点击</w:t>
      </w:r>
      <w:r>
        <w:rPr>
          <w:rFonts w:hint="eastAsia"/>
          <w:b/>
          <w:bCs/>
          <w:sz w:val="28"/>
          <w:szCs w:val="28"/>
        </w:rPr>
        <w:t>中期</w:t>
      </w:r>
      <w:r>
        <w:rPr>
          <w:rFonts w:hint="eastAsia"/>
          <w:b/>
          <w:sz w:val="28"/>
          <w:szCs w:val="28"/>
        </w:rPr>
        <w:t>管理---学校专家审核</w:t>
      </w:r>
      <w:r>
        <w:rPr>
          <w:rFonts w:hint="eastAsia"/>
          <w:sz w:val="28"/>
          <w:szCs w:val="28"/>
        </w:rPr>
        <w:t>，页面点击“操作栏”进入审核页面（可查看学生提交的中期检查、指导教师意见），输入评分和审核意见。</w:t>
      </w:r>
    </w:p>
    <w:p w14:paraId="72B22838">
      <w:pPr>
        <w:pStyle w:val="11"/>
        <w:jc w:val="left"/>
        <w:rPr>
          <w:rFonts w:ascii="Times New Roman" w:hAnsi="Times New Roman"/>
          <w:b w:val="0"/>
          <w:bCs w:val="0"/>
          <w:kern w:val="2"/>
          <w:sz w:val="28"/>
          <w:szCs w:val="28"/>
        </w:rPr>
      </w:pPr>
      <w:r>
        <w:rPr>
          <w:rFonts w:hint="eastAsia" w:asciiTheme="majorHAnsi" w:hAnsiTheme="majorHAnsi" w:eastAsiaTheme="majorEastAsia" w:cstheme="majorBidi"/>
          <w:kern w:val="2"/>
          <w:sz w:val="30"/>
          <w:lang w:val="en-US" w:eastAsia="zh-CN"/>
        </w:rPr>
        <w:t>4</w:t>
      </w:r>
      <w:r>
        <w:rPr>
          <w:rFonts w:hint="eastAsia" w:asciiTheme="majorHAnsi" w:hAnsiTheme="majorHAnsi" w:eastAsiaTheme="majorEastAsia" w:cstheme="majorBidi"/>
          <w:kern w:val="2"/>
          <w:sz w:val="30"/>
        </w:rPr>
        <w:t>.4学校管理员审核中期检查</w:t>
      </w:r>
    </w:p>
    <w:p w14:paraId="37BDE1FB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专家全部审核完后，学校管理员，</w:t>
      </w:r>
      <w:r>
        <w:rPr>
          <w:rFonts w:hint="eastAsia"/>
          <w:b/>
          <w:bCs/>
          <w:sz w:val="28"/>
          <w:szCs w:val="28"/>
        </w:rPr>
        <w:t>中期</w:t>
      </w:r>
      <w:r>
        <w:rPr>
          <w:rFonts w:hint="eastAsia"/>
          <w:b/>
          <w:sz w:val="28"/>
          <w:szCs w:val="28"/>
        </w:rPr>
        <w:t>管理---学校审核</w:t>
      </w:r>
      <w:r>
        <w:rPr>
          <w:rFonts w:hint="eastAsia"/>
          <w:sz w:val="28"/>
          <w:szCs w:val="28"/>
        </w:rPr>
        <w:t>菜单，页面点击“</w:t>
      </w:r>
      <w:r>
        <w:rPr>
          <w:rFonts w:hint="eastAsia"/>
          <w:b/>
          <w:sz w:val="28"/>
          <w:szCs w:val="28"/>
        </w:rPr>
        <w:t>操作栏—审核</w:t>
      </w:r>
      <w:r>
        <w:rPr>
          <w:rFonts w:hint="eastAsia"/>
          <w:sz w:val="28"/>
          <w:szCs w:val="28"/>
        </w:rPr>
        <w:t>”进入审核页面，审核页面可以查看学生提交的中期检查，以及中期报告学校专家的评分和审核意见。学校管理员依次选择审核状态，审核结果，输入审核意见。支持批量审核。</w:t>
      </w:r>
    </w:p>
    <w:p w14:paraId="0A933AEB">
      <w:pPr>
        <w:ind w:firstLine="560" w:firstLineChars="200"/>
        <w:rPr>
          <w:color w:val="FF0000"/>
          <w:sz w:val="28"/>
          <w:szCs w:val="28"/>
        </w:rPr>
      </w:pPr>
      <w:r>
        <w:rPr>
          <w:rFonts w:hint="eastAsia"/>
          <w:color w:val="FF0000"/>
          <w:sz w:val="28"/>
          <w:szCs w:val="28"/>
        </w:rPr>
        <w:t>注：季度报告不需要专家审核，学院审核通过之后学校直接审核即可</w:t>
      </w:r>
    </w:p>
    <w:p w14:paraId="4D480FF4">
      <w:pPr>
        <w:jc w:val="center"/>
        <w:rPr>
          <w:sz w:val="28"/>
          <w:szCs w:val="28"/>
        </w:rPr>
      </w:pPr>
      <w:r>
        <w:drawing>
          <wp:inline distT="0" distB="0" distL="114300" distR="114300">
            <wp:extent cx="6118860" cy="993775"/>
            <wp:effectExtent l="0" t="0" r="15240" b="15875"/>
            <wp:docPr id="41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2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9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98E186">
      <w:pPr>
        <w:rPr>
          <w:sz w:val="28"/>
          <w:szCs w:val="28"/>
          <w:shd w:val="pct10" w:color="auto" w:fill="FFFFFF"/>
        </w:rPr>
      </w:pPr>
      <w:r>
        <w:rPr>
          <w:rFonts w:hint="eastAsia"/>
          <w:b/>
          <w:sz w:val="28"/>
          <w:szCs w:val="28"/>
          <w:shd w:val="pct10" w:color="auto" w:fill="FFFFFF"/>
        </w:rPr>
        <w:t>审核状态分</w:t>
      </w:r>
      <w:r>
        <w:rPr>
          <w:rFonts w:hint="eastAsia"/>
          <w:sz w:val="28"/>
          <w:szCs w:val="28"/>
          <w:shd w:val="pct10" w:color="auto" w:fill="FFFFFF"/>
        </w:rPr>
        <w:t>：审核通过、退回修改、终止申报。</w:t>
      </w:r>
    </w:p>
    <w:p w14:paraId="6410C25F">
      <w:pPr>
        <w:rPr>
          <w:sz w:val="28"/>
          <w:szCs w:val="28"/>
          <w:shd w:val="pct10" w:color="auto" w:fill="FFFFFF"/>
        </w:rPr>
      </w:pPr>
      <w:r>
        <w:rPr>
          <w:rFonts w:hint="eastAsia"/>
          <w:sz w:val="28"/>
          <w:szCs w:val="28"/>
          <w:shd w:val="pct10" w:color="auto" w:fill="FFFFFF"/>
        </w:rPr>
        <w:t>审核退回：该项目退回至项目负责人，您可联系或者提醒项目负责人进行修改；审核通过，完成审核流程。</w:t>
      </w:r>
    </w:p>
    <w:p w14:paraId="28AB91F4">
      <w:pPr>
        <w:rPr>
          <w:sz w:val="28"/>
          <w:szCs w:val="28"/>
          <w:shd w:val="pct10" w:color="auto" w:fill="FFFFFF"/>
        </w:rPr>
      </w:pPr>
      <w:r>
        <w:drawing>
          <wp:inline distT="0" distB="0" distL="114300" distR="114300">
            <wp:extent cx="6118860" cy="2955925"/>
            <wp:effectExtent l="0" t="0" r="15240" b="15875"/>
            <wp:docPr id="42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2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295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footerReference r:id="rId5" w:type="first"/>
      <w:footerReference r:id="rId3" w:type="default"/>
      <w:footerReference r:id="rId4" w:type="even"/>
      <w:pgSz w:w="11906" w:h="16838"/>
      <w:pgMar w:top="1440" w:right="1134" w:bottom="1440" w:left="1134" w:header="851" w:footer="992" w:gutter="0"/>
      <w:pgNumType w:start="1"/>
      <w:cols w:space="720" w:num="1"/>
      <w:titlePg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2C1E1E">
    <w:pPr>
      <w:pStyle w:val="9"/>
      <w:tabs>
        <w:tab w:val="clear" w:pos="4153"/>
      </w:tabs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796B1FC">
                          <w:pPr>
                            <w:pStyle w:val="9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7796B1FC">
                    <w:pPr>
                      <w:pStyle w:val="9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57832C2">
    <w:pPr>
      <w:pStyle w:val="9"/>
      <w:framePr w:wrap="around" w:vAnchor="text" w:hAnchor="margin" w:xAlign="center" w:y="1"/>
      <w:rPr>
        <w:rStyle w:val="15"/>
      </w:rPr>
    </w:pPr>
    <w:r>
      <w:fldChar w:fldCharType="begin"/>
    </w:r>
    <w:r>
      <w:rPr>
        <w:rStyle w:val="15"/>
      </w:rPr>
      <w:instrText xml:space="preserve">PAGE  </w:instrText>
    </w:r>
    <w:r>
      <w:fldChar w:fldCharType="end"/>
    </w:r>
  </w:p>
  <w:p w14:paraId="0F401472">
    <w:pPr>
      <w:pStyle w:val="9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36170EE">
    <w:pPr>
      <w:pStyle w:val="9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9" name="文本框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C1D56FD">
                          <w:pPr>
                            <w:pStyle w:val="9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4C1D56FD">
                    <w:pPr>
                      <w:pStyle w:val="9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0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D66E7"/>
    <w:rsid w:val="000402A5"/>
    <w:rsid w:val="00054B3B"/>
    <w:rsid w:val="0005786C"/>
    <w:rsid w:val="00066F41"/>
    <w:rsid w:val="00067CF5"/>
    <w:rsid w:val="00076F7F"/>
    <w:rsid w:val="00087731"/>
    <w:rsid w:val="000A184C"/>
    <w:rsid w:val="000A1FD6"/>
    <w:rsid w:val="000B116D"/>
    <w:rsid w:val="000B5475"/>
    <w:rsid w:val="001045D8"/>
    <w:rsid w:val="001161EE"/>
    <w:rsid w:val="00126BDF"/>
    <w:rsid w:val="0014756B"/>
    <w:rsid w:val="00151357"/>
    <w:rsid w:val="001643BD"/>
    <w:rsid w:val="00171BA0"/>
    <w:rsid w:val="001917C0"/>
    <w:rsid w:val="001B69A5"/>
    <w:rsid w:val="001C4A6C"/>
    <w:rsid w:val="0020462A"/>
    <w:rsid w:val="00250B9B"/>
    <w:rsid w:val="0025580D"/>
    <w:rsid w:val="002631C5"/>
    <w:rsid w:val="00263DCF"/>
    <w:rsid w:val="00284FA7"/>
    <w:rsid w:val="002866FF"/>
    <w:rsid w:val="002B2213"/>
    <w:rsid w:val="002C285B"/>
    <w:rsid w:val="002C5623"/>
    <w:rsid w:val="00347D86"/>
    <w:rsid w:val="00360EBB"/>
    <w:rsid w:val="003B2FE4"/>
    <w:rsid w:val="003C5D12"/>
    <w:rsid w:val="003C65C5"/>
    <w:rsid w:val="003E1FEB"/>
    <w:rsid w:val="003F59D7"/>
    <w:rsid w:val="00410091"/>
    <w:rsid w:val="0041121D"/>
    <w:rsid w:val="00413960"/>
    <w:rsid w:val="00427655"/>
    <w:rsid w:val="00441641"/>
    <w:rsid w:val="00490430"/>
    <w:rsid w:val="004912F8"/>
    <w:rsid w:val="004C2B81"/>
    <w:rsid w:val="004C37DD"/>
    <w:rsid w:val="004D235A"/>
    <w:rsid w:val="004E2694"/>
    <w:rsid w:val="004F249F"/>
    <w:rsid w:val="00534E6C"/>
    <w:rsid w:val="00536BB6"/>
    <w:rsid w:val="00582250"/>
    <w:rsid w:val="005856E7"/>
    <w:rsid w:val="00585F8F"/>
    <w:rsid w:val="00586EC1"/>
    <w:rsid w:val="005B596D"/>
    <w:rsid w:val="005C52B7"/>
    <w:rsid w:val="005D1C1C"/>
    <w:rsid w:val="005F73CC"/>
    <w:rsid w:val="0060786E"/>
    <w:rsid w:val="00623A3C"/>
    <w:rsid w:val="00636856"/>
    <w:rsid w:val="00642292"/>
    <w:rsid w:val="006608B9"/>
    <w:rsid w:val="006824B8"/>
    <w:rsid w:val="00684F8A"/>
    <w:rsid w:val="006862B1"/>
    <w:rsid w:val="006A3DCE"/>
    <w:rsid w:val="006D6F9A"/>
    <w:rsid w:val="006E06C7"/>
    <w:rsid w:val="006E1791"/>
    <w:rsid w:val="00763C9C"/>
    <w:rsid w:val="0076475F"/>
    <w:rsid w:val="00775FE1"/>
    <w:rsid w:val="007E10AC"/>
    <w:rsid w:val="007F1394"/>
    <w:rsid w:val="007F7E2C"/>
    <w:rsid w:val="00801AA7"/>
    <w:rsid w:val="00831D77"/>
    <w:rsid w:val="00835022"/>
    <w:rsid w:val="00874815"/>
    <w:rsid w:val="00876A37"/>
    <w:rsid w:val="008A65C6"/>
    <w:rsid w:val="008C07AA"/>
    <w:rsid w:val="008D4B85"/>
    <w:rsid w:val="008E28DF"/>
    <w:rsid w:val="008E7422"/>
    <w:rsid w:val="0090724A"/>
    <w:rsid w:val="00914679"/>
    <w:rsid w:val="00941B56"/>
    <w:rsid w:val="0094424D"/>
    <w:rsid w:val="00953985"/>
    <w:rsid w:val="00955A99"/>
    <w:rsid w:val="009842D1"/>
    <w:rsid w:val="009A41E6"/>
    <w:rsid w:val="009B72A3"/>
    <w:rsid w:val="009C460D"/>
    <w:rsid w:val="009F4C72"/>
    <w:rsid w:val="00A12764"/>
    <w:rsid w:val="00A21A80"/>
    <w:rsid w:val="00A33965"/>
    <w:rsid w:val="00A339D7"/>
    <w:rsid w:val="00A55784"/>
    <w:rsid w:val="00A6433E"/>
    <w:rsid w:val="00A823F9"/>
    <w:rsid w:val="00A86E46"/>
    <w:rsid w:val="00A94B1A"/>
    <w:rsid w:val="00AE0798"/>
    <w:rsid w:val="00B2052A"/>
    <w:rsid w:val="00B27FA0"/>
    <w:rsid w:val="00B46C4F"/>
    <w:rsid w:val="00B504BD"/>
    <w:rsid w:val="00B60265"/>
    <w:rsid w:val="00B6077D"/>
    <w:rsid w:val="00B66A89"/>
    <w:rsid w:val="00B73D4A"/>
    <w:rsid w:val="00B8354C"/>
    <w:rsid w:val="00B914BE"/>
    <w:rsid w:val="00BA6F71"/>
    <w:rsid w:val="00BB2620"/>
    <w:rsid w:val="00BD1E72"/>
    <w:rsid w:val="00BD2D17"/>
    <w:rsid w:val="00BF3573"/>
    <w:rsid w:val="00C02FF6"/>
    <w:rsid w:val="00C11D00"/>
    <w:rsid w:val="00C1432B"/>
    <w:rsid w:val="00C17248"/>
    <w:rsid w:val="00C45F33"/>
    <w:rsid w:val="00CB2041"/>
    <w:rsid w:val="00CE5793"/>
    <w:rsid w:val="00CE7CB1"/>
    <w:rsid w:val="00CF2C0A"/>
    <w:rsid w:val="00CF477C"/>
    <w:rsid w:val="00D202BB"/>
    <w:rsid w:val="00D26FD7"/>
    <w:rsid w:val="00D27FD2"/>
    <w:rsid w:val="00D45B3E"/>
    <w:rsid w:val="00D5289B"/>
    <w:rsid w:val="00D660A3"/>
    <w:rsid w:val="00D67A34"/>
    <w:rsid w:val="00D7781B"/>
    <w:rsid w:val="00D83029"/>
    <w:rsid w:val="00D95847"/>
    <w:rsid w:val="00D97608"/>
    <w:rsid w:val="00DA5885"/>
    <w:rsid w:val="00DB05E4"/>
    <w:rsid w:val="00DB1C9C"/>
    <w:rsid w:val="00DB5C39"/>
    <w:rsid w:val="00DD66E7"/>
    <w:rsid w:val="00DE4198"/>
    <w:rsid w:val="00E36BF6"/>
    <w:rsid w:val="00E43EE0"/>
    <w:rsid w:val="00E462D0"/>
    <w:rsid w:val="00EA2959"/>
    <w:rsid w:val="00EA332E"/>
    <w:rsid w:val="00EB72E1"/>
    <w:rsid w:val="00EE4D2A"/>
    <w:rsid w:val="00F0465E"/>
    <w:rsid w:val="00F320E9"/>
    <w:rsid w:val="00F7649B"/>
    <w:rsid w:val="00F84613"/>
    <w:rsid w:val="00F91E9C"/>
    <w:rsid w:val="00F97C42"/>
    <w:rsid w:val="00FB5842"/>
    <w:rsid w:val="00FE1635"/>
    <w:rsid w:val="00FF2292"/>
    <w:rsid w:val="028F5D14"/>
    <w:rsid w:val="0A2F22C5"/>
    <w:rsid w:val="19E82753"/>
    <w:rsid w:val="1ADE1737"/>
    <w:rsid w:val="2C8B5ED0"/>
    <w:rsid w:val="3F4D55A3"/>
    <w:rsid w:val="4A1C41B3"/>
    <w:rsid w:val="50241879"/>
    <w:rsid w:val="51132C2F"/>
    <w:rsid w:val="5F64380C"/>
    <w:rsid w:val="6A26157D"/>
    <w:rsid w:val="6A4B1F4D"/>
    <w:rsid w:val="6B8A6D77"/>
    <w:rsid w:val="6E777A95"/>
    <w:rsid w:val="6EEE586F"/>
    <w:rsid w:val="71D37F46"/>
    <w:rsid w:val="729907C0"/>
    <w:rsid w:val="7ABB6F4D"/>
    <w:rsid w:val="7B257B79"/>
    <w:rsid w:val="7E0E342B"/>
    <w:rsid w:val="7EF717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qFormat="1" w:unhideWhenUsed="0" w:uiPriority="39" w:semiHidden="0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nhideWhenUsed="0" w:uiPriority="99" w:semiHidden="0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0" w:semiHidden="0" w:name="footer"/>
    <w:lsdException w:uiPriority="99" w:name="index heading"/>
    <w:lsdException w:qFormat="1" w:uiPriority="35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4"/>
      <w:szCs w:val="24"/>
      <w:lang w:val="en-US" w:eastAsia="zh-CN" w:bidi="ar-SA"/>
    </w:rPr>
  </w:style>
  <w:style w:type="paragraph" w:styleId="2">
    <w:name w:val="heading 1"/>
    <w:basedOn w:val="1"/>
    <w:next w:val="1"/>
    <w:link w:val="21"/>
    <w:qFormat/>
    <w:uiPriority w:val="9"/>
    <w:pPr>
      <w:keepNext/>
      <w:keepLines/>
      <w:spacing w:before="340" w:after="330"/>
      <w:outlineLvl w:val="0"/>
    </w:pPr>
    <w:rPr>
      <w:b/>
      <w:bCs/>
      <w:kern w:val="44"/>
      <w:sz w:val="32"/>
      <w:szCs w:val="44"/>
    </w:rPr>
  </w:style>
  <w:style w:type="paragraph" w:styleId="3">
    <w:name w:val="heading 2"/>
    <w:basedOn w:val="1"/>
    <w:next w:val="1"/>
    <w:link w:val="25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0"/>
      <w:szCs w:val="32"/>
    </w:rPr>
  </w:style>
  <w:style w:type="paragraph" w:styleId="4">
    <w:name w:val="heading 3"/>
    <w:basedOn w:val="1"/>
    <w:next w:val="1"/>
    <w:link w:val="26"/>
    <w:semiHidden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24"/>
    <w:semiHidden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character" w:default="1" w:styleId="14">
    <w:name w:val="Default Paragraph Font"/>
    <w:semiHidden/>
    <w:unhideWhenUsed/>
    <w:qFormat/>
    <w:uiPriority w:val="1"/>
  </w:style>
  <w:style w:type="table" w:default="1" w:styleId="1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Normal Indent"/>
    <w:basedOn w:val="1"/>
    <w:qFormat/>
    <w:uiPriority w:val="99"/>
    <w:pPr>
      <w:ind w:firstLine="200" w:firstLineChars="200"/>
    </w:pPr>
    <w:rPr>
      <w:sz w:val="21"/>
    </w:rPr>
  </w:style>
  <w:style w:type="paragraph" w:styleId="7">
    <w:name w:val="caption"/>
    <w:basedOn w:val="1"/>
    <w:next w:val="1"/>
    <w:unhideWhenUsed/>
    <w:qFormat/>
    <w:uiPriority w:val="35"/>
    <w:pPr>
      <w:spacing w:line="0" w:lineRule="atLeast"/>
      <w:ind w:firstLine="200" w:firstLineChars="200"/>
      <w:jc w:val="left"/>
    </w:pPr>
    <w:rPr>
      <w:rFonts w:ascii="等线 Light" w:hAnsi="等线 Light" w:eastAsia="黑体"/>
      <w:sz w:val="20"/>
      <w:szCs w:val="20"/>
    </w:rPr>
  </w:style>
  <w:style w:type="paragraph" w:styleId="8">
    <w:name w:val="Balloon Text"/>
    <w:basedOn w:val="1"/>
    <w:link w:val="23"/>
    <w:semiHidden/>
    <w:unhideWhenUsed/>
    <w:qFormat/>
    <w:uiPriority w:val="99"/>
    <w:rPr>
      <w:sz w:val="18"/>
      <w:szCs w:val="18"/>
    </w:rPr>
  </w:style>
  <w:style w:type="paragraph" w:styleId="9">
    <w:name w:val="footer"/>
    <w:basedOn w:val="1"/>
    <w:link w:val="19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link w:val="1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Subtitle"/>
    <w:basedOn w:val="1"/>
    <w:next w:val="1"/>
    <w:link w:val="20"/>
    <w:qFormat/>
    <w:uiPriority w:val="0"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paragraph" w:styleId="12">
    <w:name w:val="toc 2"/>
    <w:basedOn w:val="1"/>
    <w:next w:val="1"/>
    <w:qFormat/>
    <w:uiPriority w:val="39"/>
    <w:pPr>
      <w:ind w:left="420" w:leftChars="200"/>
    </w:pPr>
  </w:style>
  <w:style w:type="character" w:styleId="15">
    <w:name w:val="page number"/>
    <w:basedOn w:val="14"/>
    <w:qFormat/>
    <w:uiPriority w:val="0"/>
  </w:style>
  <w:style w:type="character" w:styleId="16">
    <w:name w:val="FollowedHyperlink"/>
    <w:basedOn w:val="14"/>
    <w:semiHidden/>
    <w:unhideWhenUsed/>
    <w:qFormat/>
    <w:uiPriority w:val="99"/>
    <w:rPr>
      <w:color w:val="800080" w:themeColor="followedHyperlink"/>
      <w:u w:val="single"/>
      <w14:textFill>
        <w14:solidFill>
          <w14:schemeClr w14:val="folHlink"/>
        </w14:solidFill>
      </w14:textFill>
    </w:rPr>
  </w:style>
  <w:style w:type="character" w:styleId="17">
    <w:name w:val="Hyperlink"/>
    <w:qFormat/>
    <w:uiPriority w:val="99"/>
    <w:rPr>
      <w:color w:val="0000FF"/>
      <w:u w:val="single"/>
    </w:rPr>
  </w:style>
  <w:style w:type="character" w:customStyle="1" w:styleId="18">
    <w:name w:val="页眉 字符"/>
    <w:basedOn w:val="14"/>
    <w:link w:val="10"/>
    <w:qFormat/>
    <w:uiPriority w:val="99"/>
    <w:rPr>
      <w:sz w:val="18"/>
      <w:szCs w:val="18"/>
    </w:rPr>
  </w:style>
  <w:style w:type="character" w:customStyle="1" w:styleId="19">
    <w:name w:val="页脚 字符"/>
    <w:basedOn w:val="14"/>
    <w:link w:val="9"/>
    <w:qFormat/>
    <w:uiPriority w:val="99"/>
    <w:rPr>
      <w:sz w:val="18"/>
      <w:szCs w:val="18"/>
    </w:rPr>
  </w:style>
  <w:style w:type="character" w:customStyle="1" w:styleId="20">
    <w:name w:val="副标题 字符"/>
    <w:basedOn w:val="14"/>
    <w:link w:val="11"/>
    <w:qFormat/>
    <w:uiPriority w:val="0"/>
    <w:rPr>
      <w:rFonts w:ascii="Cambria" w:hAnsi="Cambria" w:eastAsia="宋体" w:cs="Times New Roman"/>
      <w:b/>
      <w:bCs/>
      <w:kern w:val="28"/>
      <w:sz w:val="32"/>
      <w:szCs w:val="32"/>
    </w:rPr>
  </w:style>
  <w:style w:type="character" w:customStyle="1" w:styleId="21">
    <w:name w:val="标题 1 字符"/>
    <w:basedOn w:val="14"/>
    <w:link w:val="2"/>
    <w:qFormat/>
    <w:uiPriority w:val="9"/>
    <w:rPr>
      <w:rFonts w:ascii="Times New Roman" w:hAnsi="Times New Roman" w:eastAsia="宋体" w:cs="Times New Roman"/>
      <w:b/>
      <w:bCs/>
      <w:kern w:val="44"/>
      <w:sz w:val="32"/>
      <w:szCs w:val="44"/>
    </w:rPr>
  </w:style>
  <w:style w:type="paragraph" w:customStyle="1" w:styleId="22">
    <w:name w:val="TOC 标题1"/>
    <w:basedOn w:val="2"/>
    <w:next w:val="1"/>
    <w:unhideWhenUsed/>
    <w:qFormat/>
    <w:uiPriority w:val="39"/>
    <w:pPr>
      <w:widowControl/>
      <w:spacing w:before="480" w:after="0" w:line="276" w:lineRule="auto"/>
      <w:jc w:val="left"/>
      <w:outlineLvl w:val="9"/>
    </w:pPr>
    <w:rPr>
      <w:rFonts w:ascii="Cambria" w:hAnsi="Cambria"/>
      <w:color w:val="365F91"/>
      <w:kern w:val="0"/>
      <w:sz w:val="28"/>
      <w:szCs w:val="28"/>
    </w:rPr>
  </w:style>
  <w:style w:type="character" w:customStyle="1" w:styleId="23">
    <w:name w:val="批注框文本 字符"/>
    <w:basedOn w:val="14"/>
    <w:link w:val="8"/>
    <w:semiHidden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24">
    <w:name w:val="标题 4 字符"/>
    <w:basedOn w:val="14"/>
    <w:link w:val="5"/>
    <w:semiHidden/>
    <w:qFormat/>
    <w:uiPriority w:val="9"/>
    <w:rPr>
      <w:rFonts w:asciiTheme="majorHAnsi" w:hAnsiTheme="majorHAnsi" w:eastAsiaTheme="majorEastAsia" w:cstheme="majorBidi"/>
      <w:b/>
      <w:bCs/>
      <w:sz w:val="28"/>
      <w:szCs w:val="28"/>
    </w:rPr>
  </w:style>
  <w:style w:type="character" w:customStyle="1" w:styleId="25">
    <w:name w:val="标题 2 字符"/>
    <w:basedOn w:val="14"/>
    <w:link w:val="3"/>
    <w:qFormat/>
    <w:uiPriority w:val="9"/>
    <w:rPr>
      <w:rFonts w:asciiTheme="majorHAnsi" w:hAnsiTheme="majorHAnsi" w:eastAsiaTheme="majorEastAsia" w:cstheme="majorBidi"/>
      <w:b/>
      <w:bCs/>
      <w:sz w:val="30"/>
      <w:szCs w:val="32"/>
    </w:rPr>
  </w:style>
  <w:style w:type="character" w:customStyle="1" w:styleId="26">
    <w:name w:val="标题 3 字符"/>
    <w:basedOn w:val="14"/>
    <w:link w:val="4"/>
    <w:semiHidden/>
    <w:qFormat/>
    <w:uiPriority w:val="9"/>
    <w:rPr>
      <w:rFonts w:ascii="Times New Roman" w:hAnsi="Times New Roman" w:eastAsia="宋体" w:cs="Times New Roman"/>
      <w:b/>
      <w:bCs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footer" Target="footer3.xml"/><Relationship Id="rId4" Type="http://schemas.openxmlformats.org/officeDocument/2006/relationships/footer" Target="footer2.xml"/><Relationship Id="rId37" Type="http://schemas.openxmlformats.org/officeDocument/2006/relationships/fontTable" Target="fontTable.xml"/><Relationship Id="rId36" Type="http://schemas.openxmlformats.org/officeDocument/2006/relationships/customXml" Target="../customXml/item2.xml"/><Relationship Id="rId35" Type="http://schemas.openxmlformats.org/officeDocument/2006/relationships/customXml" Target="../customXml/item1.xml"/><Relationship Id="rId34" Type="http://schemas.openxmlformats.org/officeDocument/2006/relationships/image" Target="media/image28.png"/><Relationship Id="rId33" Type="http://schemas.openxmlformats.org/officeDocument/2006/relationships/image" Target="media/image27.png"/><Relationship Id="rId32" Type="http://schemas.openxmlformats.org/officeDocument/2006/relationships/image" Target="media/image26.png"/><Relationship Id="rId31" Type="http://schemas.openxmlformats.org/officeDocument/2006/relationships/image" Target="media/image25.png"/><Relationship Id="rId30" Type="http://schemas.openxmlformats.org/officeDocument/2006/relationships/image" Target="media/image24.png"/><Relationship Id="rId3" Type="http://schemas.openxmlformats.org/officeDocument/2006/relationships/footer" Target="footer1.xml"/><Relationship Id="rId29" Type="http://schemas.openxmlformats.org/officeDocument/2006/relationships/image" Target="media/image23.png"/><Relationship Id="rId28" Type="http://schemas.openxmlformats.org/officeDocument/2006/relationships/image" Target="media/image22.png"/><Relationship Id="rId27" Type="http://schemas.openxmlformats.org/officeDocument/2006/relationships/image" Target="media/image21.png"/><Relationship Id="rId26" Type="http://schemas.openxmlformats.org/officeDocument/2006/relationships/image" Target="media/image20.png"/><Relationship Id="rId25" Type="http://schemas.openxmlformats.org/officeDocument/2006/relationships/image" Target="media/image19.pn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  <extobjs>
    <extobj name="ECB019B1-382A-4266-B25C-5B523AA43C14-1">
      <extobjdata type="ECB019B1-382A-4266-B25C-5B523AA43C14" data="ewoJIkZpbGVJZCIgOiAiMTU5MTY1MjM0NjM4IiwKCSJHcm91cElkIiA6ICIxNzE5MDE5MjEiLAoJIkltYWdlIiA6ICJpVkJPUncwS0dnb0FBQUFOU1VoRVVnQUFBZTRBQUFJckNBWUFBQUFwMm5yTUFBQUFDWEJJV1hNQUFBc1RBQUFMRXdFQW1wd1lBQUFnQUVsRVFWUjRuT3pkZTN6UDlmLy84ZHY3YmNZT1pvelZaak5sNUp4dFNDUkVPWVRmSEZLT2ljcWg5Q0VramFJejhxRlVJc0tIN3lZNUxPWlEwa2tsUG1hWUxmSVpaaFlaMDJhR0hkNnYzeC83N1AzeHRrM2w5SDYvdC92MWN1bHllYjlmcitmcjlYcTgzK0grZnI0T3p5Z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"/>
    </extobj>
  </extobj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F272DE8-1CD9-4B6C-AEF6-0F68222B17B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12</Pages>
  <Words>2163</Words>
  <Characters>2257</Characters>
  <Lines>17</Lines>
  <Paragraphs>4</Paragraphs>
  <TotalTime>5</TotalTime>
  <ScaleCrop>false</ScaleCrop>
  <LinksUpToDate>false</LinksUpToDate>
  <CharactersWithSpaces>2293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2022-06-24T02:32:00Z</dcterms:created>
  <dc:creator>JSFW-ZWQ</dc:creator>
  <cp:lastModifiedBy>凯旋门</cp:lastModifiedBy>
  <dcterms:modified xsi:type="dcterms:W3CDTF">2026-06-10T02:15:19Z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2052-12.1.0.26375</vt:lpwstr>
  </property>
  <property fmtid="{D5CDD505-2E9C-101B-9397-08002B2CF9AE}" pid="3" name="ICV">
    <vt:lpwstr>D4D0266037444B1E8BB3E46ACFD6327B</vt:lpwstr>
  </property>
  <property fmtid="{D5CDD505-2E9C-101B-9397-08002B2CF9AE}" pid="4" name="KSOTemplateDocerSaveRecord">
    <vt:lpwstr>eyJoZGlkIjoiZDRlNTg4ZDc0NGY2ZTEzMTQwYmE2ZTM3YjVkYzQ3YjIiLCJ1c2VySWQiOiIxMTQ4Nzk3OTk3In0=</vt:lpwstr>
  </property>
</Properties>
</file>