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EA6A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持续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推进第六届“一院一品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”</w:t>
      </w:r>
    </w:p>
    <w:p w14:paraId="7B51D4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校园文化活动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建设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通知</w:t>
      </w:r>
    </w:p>
    <w:p w14:paraId="32693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</w:p>
    <w:p w14:paraId="7FE301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各学院：</w:t>
      </w:r>
    </w:p>
    <w:p w14:paraId="089AF1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 w:cstheme="minorBidi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  <w:t>为</w:t>
      </w:r>
      <w:r>
        <w:rPr>
          <w:rFonts w:hint="eastAsia" w:ascii="仿宋_GB2312" w:eastAsia="仿宋_GB2312" w:hAnsiTheme="minorHAnsi" w:cstheme="minorBidi"/>
          <w:i w:val="0"/>
          <w:iCs w:val="0"/>
          <w:caps w:val="0"/>
          <w:color w:val="auto"/>
          <w:spacing w:val="0"/>
          <w:sz w:val="32"/>
          <w:szCs w:val="32"/>
          <w:shd w:val="clear" w:fill="auto"/>
        </w:rPr>
        <w:t>持续深化</w:t>
      </w:r>
      <w:r>
        <w:rPr>
          <w:rFonts w:hint="eastAsia" w:ascii="仿宋_GB2312" w:eastAsia="仿宋_GB2312"/>
          <w:color w:val="auto"/>
          <w:sz w:val="32"/>
          <w:szCs w:val="32"/>
        </w:rPr>
        <w:t>“一院一品”</w:t>
      </w:r>
      <w:r>
        <w:rPr>
          <w:rFonts w:hint="eastAsia" w:ascii="仿宋_GB2312" w:eastAsia="仿宋_GB2312" w:hAnsiTheme="minorHAnsi" w:cstheme="minorBidi"/>
          <w:i w:val="0"/>
          <w:iCs w:val="0"/>
          <w:caps w:val="0"/>
          <w:color w:val="auto"/>
          <w:spacing w:val="0"/>
          <w:sz w:val="32"/>
          <w:szCs w:val="32"/>
          <w:shd w:val="clear" w:fill="auto"/>
        </w:rPr>
        <w:t>特色品牌培育</w:t>
      </w:r>
      <w:r>
        <w:rPr>
          <w:rFonts w:hint="eastAsia" w:ascii="仿宋_GB2312" w:eastAsia="仿宋_GB2312" w:cstheme="minorBidi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  <w:t>工作</w:t>
      </w:r>
      <w:r>
        <w:rPr>
          <w:rFonts w:hint="eastAsia" w:ascii="仿宋_GB2312" w:eastAsia="仿宋_GB2312" w:hAnsiTheme="minorHAnsi" w:cstheme="minorBidi"/>
          <w:i w:val="0"/>
          <w:iCs w:val="0"/>
          <w:caps w:val="0"/>
          <w:color w:val="auto"/>
          <w:spacing w:val="0"/>
          <w:sz w:val="32"/>
          <w:szCs w:val="32"/>
          <w:shd w:val="clear" w:fill="auto"/>
        </w:rPr>
        <w:t>，切实提升项目建设质量与实效，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现就做好</w:t>
      </w:r>
      <w:r>
        <w:rPr>
          <w:rFonts w:hint="eastAsia" w:ascii="仿宋_GB2312" w:eastAsia="仿宋_GB2312"/>
          <w:color w:val="auto"/>
          <w:sz w:val="32"/>
          <w:szCs w:val="32"/>
        </w:rPr>
        <w:t>第六届“一院一品”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校园文化活动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项目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建设有</w:t>
      </w:r>
      <w:r>
        <w:rPr>
          <w:rFonts w:hint="eastAsia" w:ascii="仿宋_GB2312" w:eastAsia="仿宋_GB2312"/>
          <w:color w:val="auto"/>
          <w:sz w:val="32"/>
          <w:szCs w:val="32"/>
        </w:rPr>
        <w:t>关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工作</w:t>
      </w:r>
      <w:r>
        <w:rPr>
          <w:rFonts w:hint="eastAsia" w:ascii="仿宋_GB2312" w:eastAsia="仿宋_GB2312"/>
          <w:color w:val="auto"/>
          <w:sz w:val="32"/>
          <w:szCs w:val="32"/>
        </w:rPr>
        <w:t>通知如下：</w:t>
      </w:r>
    </w:p>
    <w:p w14:paraId="2B0D2D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一、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活动周期</w:t>
      </w:r>
    </w:p>
    <w:p w14:paraId="5A7E6B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2025年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auto"/>
          <w:sz w:val="32"/>
          <w:szCs w:val="32"/>
        </w:rPr>
        <w:t>月至12月</w:t>
      </w:r>
    </w:p>
    <w:p w14:paraId="136F8F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二、活动项目</w:t>
      </w:r>
    </w:p>
    <w:p w14:paraId="627C2A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eastAsia="仿宋_GB2312" w:cstheme="minorBidi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</w:pPr>
      <w:r>
        <w:rPr>
          <w:rFonts w:hint="eastAsia" w:ascii="仿宋_GB2312" w:eastAsia="仿宋_GB2312" w:cstheme="minorBidi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  <w:t>经学院申报、校团委审核，本届共立项15个活动项目，其中系列活动11个、单项活动4个（具体名单见附件1）。</w:t>
      </w:r>
    </w:p>
    <w:p w14:paraId="14802D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三、组织形式</w:t>
      </w:r>
    </w:p>
    <w:p w14:paraId="5D1329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 w:cstheme="minorBidi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</w:pPr>
      <w:r>
        <w:rPr>
          <w:rFonts w:hint="eastAsia" w:ascii="仿宋_GB2312" w:eastAsia="仿宋_GB2312" w:cstheme="minorBidi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  <w:t>活动采取校团委主办，各学院承办的方式开展。各学院作为承办主体，负责活动的组织策划、宣传发动、实施推进及总结评估等工作。</w:t>
      </w:r>
    </w:p>
    <w:p w14:paraId="216565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四、经费管理</w:t>
      </w:r>
    </w:p>
    <w:p w14:paraId="7A822D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 w:cstheme="minorBidi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</w:pPr>
      <w:r>
        <w:rPr>
          <w:rFonts w:hint="eastAsia" w:ascii="仿宋_GB2312" w:eastAsia="仿宋_GB2312" w:cstheme="minorBidi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  <w:t>校团委对立项活动给予经费支持，其中系列活动1500元，单项活动500元，专项用于活动项目的组织实施和优化提升。各学院作为经费使用责任单位，须严格遵循学校财务管理制度，确保专款专用。</w:t>
      </w:r>
    </w:p>
    <w:p w14:paraId="1F1CE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五、考核验收</w:t>
      </w:r>
    </w:p>
    <w:p w14:paraId="7D010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 w:cstheme="minorBidi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</w:pPr>
      <w:r>
        <w:rPr>
          <w:rFonts w:hint="eastAsia" w:ascii="仿宋_GB2312" w:eastAsia="仿宋_GB2312" w:cstheme="minorBidi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  <w:t>各学院需于12月20日前将《第六届“一院一品”校园文化活动项目总结申报表》（附件2）及活动成果材料（含图片、新闻稿等）提交至指定邮箱。校团委将组织专家进行评审验收，对未按期完成或验收不合格的项目，将予以撤项并追回项目经费。</w:t>
      </w:r>
    </w:p>
    <w:p w14:paraId="53A08D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 w:cstheme="minorBidi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六、工作要求</w:t>
      </w:r>
    </w:p>
    <w:p w14:paraId="6DEF26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_GB2312" w:eastAsia="仿宋_GB2312" w:cstheme="minorBidi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</w:pPr>
      <w:r>
        <w:rPr>
          <w:rFonts w:hint="eastAsia" w:ascii="仿宋_GB2312" w:eastAsia="仿宋_GB2312" w:cstheme="minorBidi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  <w:t>1.规范活动开展。</w:t>
      </w:r>
      <w:r>
        <w:rPr>
          <w:rFonts w:hint="eastAsia" w:ascii="仿宋_GB2312" w:eastAsia="仿宋_GB2312" w:cstheme="minorBidi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  <w:t>各学院要严格落实活动管理规范，须提前1周将活动方案及通知报校团委审核备案，系列活动统一使用《关于举办****系列活动的通知》规范发文；活动结束后1周内提交包含活动方案、成果材料等完整归档材料（目录见附件3），确保活动全程可追溯、成果可量化。</w:t>
      </w:r>
    </w:p>
    <w:p w14:paraId="71A9F3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_GB2312" w:eastAsia="仿宋_GB2312" w:cstheme="minorBidi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</w:pPr>
      <w:r>
        <w:rPr>
          <w:rFonts w:hint="eastAsia" w:ascii="仿宋_GB2312" w:eastAsia="仿宋_GB2312" w:cstheme="minorBidi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  <w:t>2.提升活动质量。</w:t>
      </w:r>
      <w:r>
        <w:rPr>
          <w:rFonts w:hint="eastAsia" w:ascii="仿宋_GB2312" w:eastAsia="仿宋_GB2312" w:cstheme="minorBidi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  <w:t>各学院活动策划时须深度融合学院专业特色与科技创新元素，推动活动内容与学科建设、人才培养有机衔接，切实增强活动的专业性和创新性；要加强过程管理与质量监控，着力打造具有鲜明学院辨识度的文化品牌。</w:t>
      </w:r>
    </w:p>
    <w:p w14:paraId="1F45E4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_GB2312" w:eastAsia="仿宋_GB2312" w:cstheme="minorBidi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</w:pPr>
      <w:r>
        <w:rPr>
          <w:rFonts w:hint="eastAsia" w:ascii="仿宋_GB2312" w:eastAsia="仿宋_GB2312" w:cstheme="minorBidi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  <w:t>3.强化宣传推广。</w:t>
      </w:r>
      <w:r>
        <w:rPr>
          <w:rFonts w:hint="eastAsia" w:ascii="仿宋_GB2312" w:eastAsia="仿宋_GB2312" w:cstheme="minorBidi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  <w:t>各活动</w:t>
      </w:r>
      <w:r>
        <w:rPr>
          <w:rFonts w:hint="eastAsia" w:ascii="仿宋_GB2312" w:eastAsia="仿宋_GB2312" w:cstheme="minorBidi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  <w:t>项目须至少推送1篇高质量宣传报道，内容须显著体现本届“一院一品”标识；要充分利用新媒体平台扩大传播覆盖面，校团委将通过官方微信“一院一品”</w:t>
      </w:r>
      <w:bookmarkStart w:id="0" w:name="_GoBack"/>
      <w:bookmarkEnd w:id="0"/>
      <w:r>
        <w:rPr>
          <w:rFonts w:hint="eastAsia" w:ascii="仿宋_GB2312" w:eastAsia="仿宋_GB2312" w:cstheme="minorBidi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  <w:t>专栏集中展示优秀案例，推广典型经验。</w:t>
      </w:r>
    </w:p>
    <w:p w14:paraId="676648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</w:p>
    <w:p w14:paraId="316FC8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联系人：孙安康622596</w:t>
      </w:r>
    </w:p>
    <w:p w14:paraId="1EC2B2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邮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color w:val="auto"/>
          <w:sz w:val="32"/>
          <w:szCs w:val="32"/>
        </w:rPr>
        <w:t>箱：836783931@qq.com</w:t>
      </w:r>
    </w:p>
    <w:p w14:paraId="714A23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</w:p>
    <w:p w14:paraId="45E8A1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附件：1.第六届“一院一品”校园文化活动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项目</w:t>
      </w:r>
      <w:r>
        <w:rPr>
          <w:rFonts w:hint="eastAsia" w:ascii="仿宋_GB2312" w:eastAsia="仿宋_GB2312"/>
          <w:color w:val="auto"/>
          <w:sz w:val="32"/>
          <w:szCs w:val="32"/>
        </w:rPr>
        <w:t>名单</w:t>
      </w:r>
    </w:p>
    <w:p w14:paraId="48CA2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600" w:firstLineChars="500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2.第六届“一院一品”校园文化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活动</w:t>
      </w:r>
      <w:r>
        <w:rPr>
          <w:rFonts w:hint="eastAsia" w:ascii="仿宋_GB2312" w:eastAsia="仿宋_GB2312"/>
          <w:color w:val="auto"/>
          <w:sz w:val="32"/>
          <w:szCs w:val="32"/>
        </w:rPr>
        <w:t>项目总结申报表</w:t>
      </w:r>
    </w:p>
    <w:p w14:paraId="3A7B0B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600" w:firstLineChars="500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3.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归档</w:t>
      </w:r>
      <w:r>
        <w:rPr>
          <w:rFonts w:hint="eastAsia" w:ascii="仿宋_GB2312" w:eastAsia="仿宋_GB2312"/>
          <w:color w:val="auto"/>
          <w:sz w:val="32"/>
          <w:szCs w:val="32"/>
        </w:rPr>
        <w:t>材料目录</w:t>
      </w:r>
    </w:p>
    <w:p w14:paraId="309ECE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</w:p>
    <w:p w14:paraId="0B4270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</w:p>
    <w:p w14:paraId="4DC2C6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center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团委      </w:t>
      </w:r>
    </w:p>
    <w:p w14:paraId="05D1CD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center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eastAsia="仿宋_GB2312"/>
          <w:color w:val="auto"/>
          <w:sz w:val="32"/>
          <w:szCs w:val="32"/>
        </w:rPr>
        <w:t>2025年3月2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</w:p>
    <w:p w14:paraId="257FB7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</w:p>
    <w:p w14:paraId="7D549E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</w:p>
    <w:p w14:paraId="11860E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</w:p>
    <w:p w14:paraId="2FC73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</w:p>
    <w:p w14:paraId="2BE5FE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</w:p>
    <w:p w14:paraId="06CFBB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</w:p>
    <w:p w14:paraId="4FE5D2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</w:p>
    <w:p w14:paraId="176071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</w:p>
    <w:p w14:paraId="3CFBAE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</w:p>
    <w:p w14:paraId="48B82C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</w:p>
    <w:p w14:paraId="2593C4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</w:p>
    <w:p w14:paraId="3D6098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</w:p>
    <w:p w14:paraId="1E6FDD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</w:p>
    <w:p w14:paraId="05AEB0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</w:p>
    <w:p w14:paraId="0BC65E8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lang w:val="en-US" w:eastAsia="zh-CN" w:bidi="ar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E93697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450F25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9450F25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5215FF"/>
    <w:rsid w:val="0DC03218"/>
    <w:rsid w:val="10F66624"/>
    <w:rsid w:val="19A4190D"/>
    <w:rsid w:val="1BC724B3"/>
    <w:rsid w:val="29AC133A"/>
    <w:rsid w:val="2CE946AB"/>
    <w:rsid w:val="48750C55"/>
    <w:rsid w:val="4F280311"/>
    <w:rsid w:val="682C62B4"/>
    <w:rsid w:val="6F5C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01"/>
    <w:basedOn w:val="6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8">
    <w:name w:val="font11"/>
    <w:basedOn w:val="6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810</Words>
  <Characters>856</Characters>
  <Lines>0</Lines>
  <Paragraphs>0</Paragraphs>
  <TotalTime>54</TotalTime>
  <ScaleCrop>false</ScaleCrop>
  <LinksUpToDate>false</LinksUpToDate>
  <CharactersWithSpaces>919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2023-04-18T11:09:00Z</dcterms:created>
  <dc:creator>菲菲猪</dc:creator>
  <cp:lastModifiedBy>QQbaby</cp:lastModifiedBy>
  <cp:lastPrinted>2025-03-26T08:38:00Z</cp:lastPrinted>
  <dcterms:modified xsi:type="dcterms:W3CDTF">2025-03-27T03:00:30Z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C7B69C68BCB0418FAA5B6382BA28A72A_13</vt:lpwstr>
  </property>
  <property fmtid="{D5CDD505-2E9C-101B-9397-08002B2CF9AE}" pid="4" name="KSOTemplateDocerSaveRecord">
    <vt:lpwstr>eyJoZGlkIjoiMmUxODA2ZjQ3ZWViNTIxZjVhNWMxNzdkMWE0MDkwYWUiLCJ1c2VySWQiOiIzMDE3ODg2OTgifQ==</vt:lpwstr>
  </property>
</Properties>
</file>