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7477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附件</w:t>
      </w:r>
    </w:p>
    <w:p w14:paraId="1E747FE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关于征集全市无偿献血宣传短视频的公告</w:t>
      </w:r>
    </w:p>
    <w:p w14:paraId="587F20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6BAC021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为弘扬爱心、奉献、担当精神，宣传无偿献血公益事业，激发广大人民群众参加无偿献血，营造“我为人人、人人为我”的良好社会氛围，决定开展全市无偿献血宣传短视频征集活动。面向全社会征集无偿献血主题宣传短视频，诚邀社会各界人士、机构及团体单位积极参与。</w:t>
      </w:r>
    </w:p>
    <w:p w14:paraId="7BEB7B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一、征集主题</w:t>
      </w:r>
    </w:p>
    <w:p w14:paraId="434FBA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以“热血济宁、担当有我”为宣传主题，以身边人说身边事，宣传无偿献血，鼓励全社会积极参加无偿献血</w:t>
      </w:r>
      <w:bookmarkStart w:id="0" w:name="_GoBack"/>
      <w:bookmarkEnd w:id="0"/>
    </w:p>
    <w:p w14:paraId="538DBE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二、征集对象</w:t>
      </w:r>
    </w:p>
    <w:p w14:paraId="0136CE2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个人、机构和团体均可参加</w:t>
      </w:r>
    </w:p>
    <w:p w14:paraId="43BAB5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三、征集时间</w:t>
      </w:r>
    </w:p>
    <w:p w14:paraId="6BBC8A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自发布之日至2026月3月31日</w:t>
      </w:r>
    </w:p>
    <w:p w14:paraId="2661619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四、作品要求</w:t>
      </w:r>
    </w:p>
    <w:p w14:paraId="7F6813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一）作品内容：紧扣“无偿献血”主题，内容健康、积极向上、富有创意。注重形象生动、简洁大气。宣传短视频作品要求直观易懂，便于传播，时间控制在1分钟左右，内容较多可以分解为多个小视频。可围绕但不限于以下类型：</w:t>
      </w:r>
    </w:p>
    <w:p w14:paraId="312FB2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1.知识科普类：生动讲解献血流程、注意事项、献血条件、破除献血谣言等。</w:t>
      </w:r>
    </w:p>
    <w:p w14:paraId="2EE7D58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故事纪实类：本人或身边亲朋好友真实献血故事改编，用血者感恩故事，献血车上的温暖瞬间等。</w:t>
      </w:r>
    </w:p>
    <w:p w14:paraId="12E6318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3.创意形式类：献血主题说唱/歌曲MV 、微电影、情景剧。</w:t>
      </w:r>
    </w:p>
    <w:p w14:paraId="6987F22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4.动漫沙画类：通过动画、沙画等艺术形式，展现无偿献血大爱精神。</w:t>
      </w:r>
    </w:p>
    <w:p w14:paraId="121CF6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5.公益广告类：设计制作富有感染号召力的无偿献血公益广告片。</w:t>
      </w:r>
    </w:p>
    <w:p w14:paraId="5ED9DB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（二）内容合规。应征作品内容符合中国法律的要求，不得含有任何涉嫌民族歧视，宗教歧视以及其他有悖于公序良俗的内容；不得出现广告植入；不得出现任何医药机构、企业及个人的相关信息。</w:t>
      </w:r>
    </w:p>
    <w:p w14:paraId="6625FD5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三）作品原创。报送方须对应征作品享有完整的著作权，须为原创作品，作品中所应用到的字体为无版权可商用字体，不得抄袭、仿冒、篡改或侵害他人知识产权；此前未以任何形式发表过，也未以任何方式为公众所知，否则产生的法律责任由作者承担。</w:t>
      </w:r>
    </w:p>
    <w:p w14:paraId="2A7758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（四）适于运用。作品须适用于电子媒介的传播与再制作，方便宣传，并能以不同比例尺寸清晰显示，适合在各种载体和环境中制作运用。</w:t>
      </w:r>
    </w:p>
    <w:p w14:paraId="1E2E422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五、报名方式</w:t>
      </w:r>
    </w:p>
    <w:p w14:paraId="2B2D244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请于2026年3月31日前通过邮箱报名：</w:t>
      </w:r>
    </w:p>
    <w:p w14:paraId="3BC21AD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邮箱号：187387660@qq.com</w:t>
      </w:r>
    </w:p>
    <w:p w14:paraId="7416373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联系人：王老师</w:t>
      </w:r>
    </w:p>
    <w:p w14:paraId="31642DB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联系电话：2371058  13964990560</w:t>
      </w:r>
    </w:p>
    <w:p w14:paraId="4AC2A8C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邮件请以“无偿献血宣传短视频征集+单位或个人姓名”的方式命名。</w:t>
      </w:r>
    </w:p>
    <w:p w14:paraId="0AA8D8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六</w:t>
      </w: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、报名材料</w:t>
      </w:r>
    </w:p>
    <w:p w14:paraId="6CE1EA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（一）电子版作品提交横屏16:9视频、分辨率不低于1920×1080像素或竖屏9:16视频、分辨率不低于1080×1920像素，文件格式为MP4，帧率25fps，码率建议≥5Mbps。</w:t>
      </w:r>
    </w:p>
    <w:p w14:paraId="5ABCDF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（二）报名表扫描件</w:t>
      </w:r>
    </w:p>
    <w:p w14:paraId="5B85FA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（三）报送作品授权书扫描件</w:t>
      </w:r>
    </w:p>
    <w:p w14:paraId="6302DE2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七</w:t>
      </w: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、评选办法</w:t>
      </w:r>
    </w:p>
    <w:p w14:paraId="2A16898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济宁广播电视台（主办方）将邀请相关单位专业人士，围绕作品主题、内容、创意、人气等多维度进行评选，根据评选结果选出一批优秀作品，用于无偿献血宣传工作。</w:t>
      </w:r>
    </w:p>
    <w:p w14:paraId="2059BA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八</w:t>
      </w: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、奖项设置</w:t>
      </w:r>
    </w:p>
    <w:p w14:paraId="3083D17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一等奖1名，奖金3000元，颁发荣誉证书。</w:t>
      </w:r>
    </w:p>
    <w:p w14:paraId="52099FE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二等奖5名，奖金1000元，颁发荣誉证书。</w:t>
      </w:r>
    </w:p>
    <w:p w14:paraId="249B60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三等奖10名，奖金600元，颁发荣誉证书。</w:t>
      </w:r>
    </w:p>
    <w:p w14:paraId="5829C30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优秀奖20名：精美纪念品1份，颁发荣誉证书。</w:t>
      </w:r>
    </w:p>
    <w:p w14:paraId="3BAF9A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九</w:t>
      </w: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、宣传推广</w:t>
      </w:r>
    </w:p>
    <w:p w14:paraId="1EF2D7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在主办方及合作单位官方网站、微信公众号、新闻客户端等平台分类分批进行宣传报道。获得一等奖的参赛作品，将向国家卫生健康委推荐。</w:t>
      </w:r>
    </w:p>
    <w:p w14:paraId="53F421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十</w:t>
      </w:r>
      <w:r>
        <w:rPr>
          <w:rStyle w:val="5"/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、其他事项</w:t>
      </w:r>
    </w:p>
    <w:p w14:paraId="48B4E5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（一）作者须拥有作品的知识产权，主办方不承担知识产权保护义务。如有第三方就报送作品提出有关知识产权等相关问题，将全部由作者负责，主办方不承担任何责任。</w:t>
      </w:r>
    </w:p>
    <w:p w14:paraId="308DAD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二）所有获奖作品，除署名权之外的一切知识产权（包括但不限于设计图稿、设计说明的著作权，对作品的一切平面、立体或电子载体的全部权利)归主办方所有。主办方有权对获奖作品进行任何形式的使用、开发、修改、授权、许可或保护以及进行著作权登记等活动。</w:t>
      </w:r>
    </w:p>
    <w:p w14:paraId="1EFF3FD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（三）本次活动所有解释权归主办方所有。</w:t>
      </w:r>
    </w:p>
    <w:p w14:paraId="1B7620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（四）活动中如遇不可抗力因素，主办方有权对活动安排进行调整。</w:t>
      </w:r>
    </w:p>
    <w:p w14:paraId="3E10C96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276ABA6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4759E"/>
    <w:rsid w:val="141E3378"/>
    <w:rsid w:val="1DA26FF1"/>
    <w:rsid w:val="33F46638"/>
    <w:rsid w:val="5404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1449</Words>
  <Characters>1534</Characters>
  <Lines>0</Lines>
  <Paragraphs>0</Paragraphs>
  <TotalTime>6</TotalTime>
  <ScaleCrop>false</ScaleCrop>
  <LinksUpToDate>false</LinksUpToDate>
  <CharactersWithSpaces>1539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2026-03-09T07:38:00Z</dcterms:created>
  <dc:creator>吴淑琳</dc:creator>
  <cp:lastModifiedBy>hallococo</cp:lastModifiedBy>
  <dcterms:modified xsi:type="dcterms:W3CDTF">2026-03-09T08:41:00Z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A8B66852811544269D28D3C390AD12B7_13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