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color w:val="auto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b/>
          <w:color w:val="auto"/>
          <w:sz w:val="44"/>
          <w:szCs w:val="44"/>
          <w:lang w:val="en-US" w:eastAsia="zh-CN"/>
        </w:rPr>
        <w:t>防艾润校园，你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color w:val="auto"/>
          <w:sz w:val="44"/>
          <w:szCs w:val="44"/>
          <w:lang w:val="en-US" w:eastAsia="zh-CN"/>
        </w:rPr>
        <w:t>我共宣讲”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44"/>
          <w:szCs w:val="44"/>
          <w:lang w:val="en-US" w:eastAsia="zh-CN"/>
        </w:rPr>
        <w:t>防艾知识宣讲大赛</w:t>
      </w:r>
      <w:r>
        <w:rPr>
          <w:rFonts w:hint="eastAsia" w:ascii="方正小标宋简体" w:hAnsi="方正小标宋简体" w:eastAsia="方正小标宋简体" w:cs="方正小标宋简体"/>
          <w:b/>
          <w:color w:val="auto"/>
          <w:sz w:val="44"/>
          <w:szCs w:val="44"/>
        </w:rPr>
        <w:t>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auto"/>
          <w:sz w:val="44"/>
          <w:szCs w:val="44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5986"/>
        <w:gridCol w:w="912"/>
        <w:gridCol w:w="1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78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项目</w:t>
            </w:r>
          </w:p>
        </w:tc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分值</w:t>
            </w:r>
          </w:p>
        </w:tc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798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演讲材料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（35分）</w:t>
            </w:r>
          </w:p>
        </w:tc>
        <w:tc>
          <w:tcPr>
            <w:tcW w:w="5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shd w:val="clear" w:color="auto" w:fill="FFFFFF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shd w:val="clear" w:color="auto" w:fill="FFFFFF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shd w:val="clear" w:color="auto" w:fill="FFFFFF"/>
              </w:rPr>
              <w:t>思想内容能紧紧围绕主题，观点正确、鲜明，见解独到，内容充实具体。</w:t>
            </w:r>
          </w:p>
        </w:tc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15分</w:t>
            </w:r>
          </w:p>
        </w:tc>
        <w:tc>
          <w:tcPr>
            <w:tcW w:w="107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79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材料真实、典型、新颖，事迹感人、实例生动，反映客观事实，具有普遍意义，体现防艾精神。</w:t>
            </w:r>
          </w:p>
        </w:tc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10分</w:t>
            </w:r>
          </w:p>
        </w:tc>
        <w:tc>
          <w:tcPr>
            <w:tcW w:w="107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79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宣讲稿结构严谨，构思巧妙，引人入胜。</w:t>
            </w:r>
          </w:p>
        </w:tc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5分</w:t>
            </w:r>
          </w:p>
        </w:tc>
        <w:tc>
          <w:tcPr>
            <w:tcW w:w="107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79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文字简练流畅，具有较强的思想性。</w:t>
            </w:r>
          </w:p>
        </w:tc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5分</w:t>
            </w:r>
          </w:p>
        </w:tc>
        <w:tc>
          <w:tcPr>
            <w:tcW w:w="107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98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语言表达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（35分）</w:t>
            </w:r>
          </w:p>
        </w:tc>
        <w:tc>
          <w:tcPr>
            <w:tcW w:w="5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宣讲者语言规范，吐字清晰，声音洪亮圆润。</w:t>
            </w:r>
          </w:p>
        </w:tc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10分</w:t>
            </w:r>
          </w:p>
        </w:tc>
        <w:tc>
          <w:tcPr>
            <w:tcW w:w="107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79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演讲表达准确、流畅、自然。</w:t>
            </w:r>
          </w:p>
        </w:tc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10分</w:t>
            </w:r>
          </w:p>
        </w:tc>
        <w:tc>
          <w:tcPr>
            <w:tcW w:w="107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179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语言技巧处理得当，语速恰当，语气、语调、音量、节奏张弛符合思想感情的起伏变化，能熟练表达所宣讲的内容。</w:t>
            </w:r>
          </w:p>
        </w:tc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15分</w:t>
            </w:r>
          </w:p>
        </w:tc>
        <w:tc>
          <w:tcPr>
            <w:tcW w:w="107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7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形象风度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（15分）</w:t>
            </w:r>
          </w:p>
        </w:tc>
        <w:tc>
          <w:tcPr>
            <w:tcW w:w="5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宣讲者精神饱满，能较好地运用姿态、动作、手势、表情，表达对宣讲稿的理解。</w:t>
            </w:r>
          </w:p>
        </w:tc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15分</w:t>
            </w:r>
          </w:p>
        </w:tc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7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综合印象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（5分）</w:t>
            </w:r>
          </w:p>
        </w:tc>
        <w:tc>
          <w:tcPr>
            <w:tcW w:w="5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演讲者着装朴素端庄大方，举止自然得体，有风度，富有艺术感染力。</w:t>
            </w:r>
          </w:p>
        </w:tc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5分</w:t>
            </w:r>
          </w:p>
        </w:tc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7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会场效果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（10分）</w:t>
            </w:r>
          </w:p>
        </w:tc>
        <w:tc>
          <w:tcPr>
            <w:tcW w:w="59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演讲具有较强感染力、吸引力和号召力，能较好地与听众感情融合在一起，营造良好的演讲效果；演讲时间控制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在6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分钟以内。</w:t>
            </w:r>
          </w:p>
        </w:tc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10分</w:t>
            </w:r>
          </w:p>
        </w:tc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7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总分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（100分）</w:t>
            </w:r>
          </w:p>
        </w:tc>
        <w:tc>
          <w:tcPr>
            <w:tcW w:w="7973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</w:tbl>
    <w:p>
      <w:pPr>
        <w:rPr>
          <w:color w:val="auto"/>
          <w:sz w:val="28"/>
          <w:szCs w:val="28"/>
        </w:rPr>
      </w:pPr>
    </w:p>
    <w:sectPr>
      <w:pgSz w:w="11906" w:h="16838"/>
      <w:pgMar w:top="1417" w:right="1134" w:bottom="1417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DFA863FF-1536-4D0F-BD48-56E8FC49024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9DA7651-8422-44F9-B598-00535E916C85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64EEDE1-B402-49B3-BE93-0593BF70C3AA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5C2D0090"/>
    <w:rsid w:val="00401BD6"/>
    <w:rsid w:val="00756C8A"/>
    <w:rsid w:val="008A2184"/>
    <w:rsid w:val="00C712C0"/>
    <w:rsid w:val="025A575F"/>
    <w:rsid w:val="06DC5A66"/>
    <w:rsid w:val="07DF1B19"/>
    <w:rsid w:val="148B1FD3"/>
    <w:rsid w:val="1F114ADE"/>
    <w:rsid w:val="26E56BC9"/>
    <w:rsid w:val="28CF35C2"/>
    <w:rsid w:val="2D1F7FCB"/>
    <w:rsid w:val="341B201C"/>
    <w:rsid w:val="3AD96290"/>
    <w:rsid w:val="3FCFDAE2"/>
    <w:rsid w:val="4317479F"/>
    <w:rsid w:val="43C65F43"/>
    <w:rsid w:val="46E13119"/>
    <w:rsid w:val="49991082"/>
    <w:rsid w:val="4B980F67"/>
    <w:rsid w:val="520328A0"/>
    <w:rsid w:val="577130B8"/>
    <w:rsid w:val="5C2D0090"/>
    <w:rsid w:val="61E64185"/>
    <w:rsid w:val="6B133B1B"/>
    <w:rsid w:val="71290C33"/>
    <w:rsid w:val="77857E3D"/>
    <w:rsid w:val="7BBF99FE"/>
    <w:rsid w:val="7FBFE453"/>
    <w:rsid w:val="7FFD82D9"/>
    <w:rsid w:val="CF6F6739"/>
    <w:rsid w:val="EBFFC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198</Words>
  <Characters>210</Characters>
  <Lines>1</Lines>
  <Paragraphs>1</Paragraphs>
  <TotalTime>7</TotalTime>
  <ScaleCrop>false</ScaleCrop>
  <LinksUpToDate>false</LinksUpToDate>
  <CharactersWithSpaces>212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2020-11-05T00:28:00Z</dcterms:created>
  <dc:creator>鹿鹿鹿</dc:creator>
  <cp:lastModifiedBy>叶上初阳</cp:lastModifiedBy>
  <dcterms:modified xsi:type="dcterms:W3CDTF">2023-10-24T09:49:43Z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70D1D4850B0E476A940903EBAE099B33_13</vt:lpwstr>
  </property>
</Properties>
</file>