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EA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关于做好济宁医学院第十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次学生代表大会</w:t>
      </w:r>
    </w:p>
    <w:p w14:paraId="103D5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和第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次研究生代表大会代表选举工作的</w:t>
      </w:r>
    </w:p>
    <w:p w14:paraId="10F03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  知</w:t>
      </w:r>
    </w:p>
    <w:p w14:paraId="2D015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389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各学院团总支、学生会：</w:t>
      </w:r>
    </w:p>
    <w:p w14:paraId="5D44A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山东省</w:t>
      </w:r>
      <w:r>
        <w:rPr>
          <w:rFonts w:hint="eastAsia" w:ascii="仿宋_GB2312" w:hAnsi="仿宋_GB2312" w:eastAsia="仿宋_GB2312" w:cs="仿宋_GB2312"/>
          <w:sz w:val="32"/>
          <w:szCs w:val="32"/>
        </w:rPr>
        <w:t>联合会章程》，经学校党委和省学联批准，济宁医学院第十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次学生代表大会（以下简称“学代会”）和第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次研究生代表大会（以下简称“研代会”）定于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13日</w:t>
      </w:r>
      <w:r>
        <w:rPr>
          <w:rFonts w:hint="eastAsia" w:ascii="仿宋_GB2312" w:hAnsi="仿宋_GB2312" w:eastAsia="仿宋_GB2312" w:cs="仿宋_GB2312"/>
          <w:sz w:val="32"/>
          <w:szCs w:val="32"/>
        </w:rPr>
        <w:t>召开，为保证大会顺利进行，现将代表选举的有关事项通知如下：</w:t>
      </w:r>
    </w:p>
    <w:p w14:paraId="3D3AE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一、代表条件</w:t>
      </w:r>
    </w:p>
    <w:p w14:paraId="6EF90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凡具有我校学籍、正式注册的本科生、研究生，且符合以下条件的，均有资格经选举成为代表：</w:t>
      </w:r>
    </w:p>
    <w:p w14:paraId="02AB3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1.热爱祖国，热爱人民，拥护四项基本原则，拥护党的路线、方针和政策并能配合学校积极开展各项工作；</w:t>
      </w:r>
    </w:p>
    <w:p w14:paraId="63CB6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2.品学兼优，公平公正，具有一定的议事能力，能代表广大同学的切身利益和迫切愿望，能如实反映广大同学的意见及建议，正确行使民主权利；</w:t>
      </w:r>
    </w:p>
    <w:p w14:paraId="4153B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3.团结同学，乐于为同学服务，有良好的群众基础；</w:t>
      </w:r>
    </w:p>
    <w:p w14:paraId="4425B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4.积极参加学校组织的各项活动，在校期间无任何违规违纪行为。</w:t>
      </w:r>
    </w:p>
    <w:p w14:paraId="15E97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二、代表名额的分配和构成比例</w:t>
      </w:r>
    </w:p>
    <w:p w14:paraId="22383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根据《中华全国学生联合会章程》，代表名额一般不低于学生会组织会员人数的1％，结合我校实际，确定学代会、研代会代表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222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（名额分配见附件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根据各学院学生人数和工作需要按比例分配。代表的构成应体现先进性、代表性和广泛性。女代表一般不少于25%，少数民族学生较多的应有一定数量的少数民族代表。代表应覆盖各个年级及学生社团，应有各级学生干部，各类先进个人和集体的代表，党员、团员学生干部的比例要适中，校、院级学生会、研究生会骨干的学生代表不超过40%。</w:t>
      </w:r>
    </w:p>
    <w:p w14:paraId="37BC1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学代会将差额选举产生第十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次学生代表大会常任代表20名。常任代表候选人应覆盖各学院，其中，校学生会主席团成员和工作部门负责人一般不超过30%。各学院推荐常任代表候选人数应多于本单位应当选人数。研究生代表大会不设常任代表。</w:t>
      </w:r>
    </w:p>
    <w:p w14:paraId="31094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三、代表产生程序及报送要求</w:t>
      </w:r>
    </w:p>
    <w:p w14:paraId="302B5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（一）代表选举</w:t>
      </w:r>
    </w:p>
    <w:p w14:paraId="6BFE8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代表条件和名额分配，各单位学代会代表须经班级团支部推荐、学院学生会组织选举产生，同时，提名1名学代会常任代表候选人。研代会代表须经班级团支部选举产生。以上人选报请学院党总支（分党委）同意后，经一定范围内公示，提交大会资格审查委员会审查。《代表登记表》（附件2）《代表名册》（附件3）和正式代表的一寸白底免冠照电子版（不小于2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</w:rPr>
        <w:t>，JPG格式，分辨率不低于300PPI）请于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日16:00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所在校区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指定邮箱，《代表登记表》《代表名册》纸质版报送至校团委。</w:t>
      </w:r>
    </w:p>
    <w:p w14:paraId="38057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（二）代表团划分</w:t>
      </w:r>
    </w:p>
    <w:p w14:paraId="2BD96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单位代表资格审查通过后，筹备工作组按照代表所属学院等原则划分代表团，各代表团推选本代表团负责人，于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日11:00前报送本代表团的团长、副团长姓名及联系方式。</w:t>
      </w:r>
    </w:p>
    <w:p w14:paraId="311B5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（三）学代会常任代表候选人推选</w:t>
      </w:r>
    </w:p>
    <w:p w14:paraId="7A00E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各代表团负责人召集本代表团代表召开会议，推选产生学代会常任代表，并于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日11:00前将《</w:t>
      </w:r>
      <w:r>
        <w:rPr>
          <w:rFonts w:hint="eastAsia" w:ascii="仿宋_GB2312" w:hAnsi="仿宋_GB2312" w:eastAsia="仿宋_GB2312" w:cs="仿宋_GB2312"/>
          <w:sz w:val="32"/>
          <w:szCs w:val="32"/>
        </w:rPr>
        <w:t>常任代表候选人推荐情况说明》（附件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）电子版报送至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所在校区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指定邮箱，纸质版报送至校团委。</w:t>
      </w:r>
    </w:p>
    <w:p w14:paraId="0760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、工作要求</w:t>
      </w:r>
    </w:p>
    <w:p w14:paraId="5CE3A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（一）高度重视，加强领导</w:t>
      </w:r>
    </w:p>
    <w:p w14:paraId="23B7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召开学代会和研代会是我校广大同学政治生活中的一件大事，做好代表选举工作是成功召开学代会、研代会的前提和基础。各单位要高度重视代表选举工作，列入重要工作日程，切实加强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领导。</w:t>
      </w:r>
    </w:p>
    <w:p w14:paraId="222C8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（二）履行程序，体现民主</w:t>
      </w:r>
    </w:p>
    <w:p w14:paraId="1A1CE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在代表选举过程中，要严格按照学生会章程和有关规定，认真贯彻民主集中制原则，认真履行规定程序，充分尊重和保障学生民主权利。</w:t>
      </w:r>
    </w:p>
    <w:p w14:paraId="422E8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(三）加强教育，广泛动员</w:t>
      </w:r>
    </w:p>
    <w:p w14:paraId="496BC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要加强思想政治工作，动员所有班级和学生积极参与代表候选人的推荐提名，以选举学代会、研代会代表为契机，对广大学生进行一次民主集中制原则的再教育。</w:t>
      </w:r>
    </w:p>
    <w:p w14:paraId="2B94A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（四）严肃纪律，精心组织</w:t>
      </w:r>
    </w:p>
    <w:p w14:paraId="71334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要严肃组织纪律，严格审查把关，坚决反对和防止选举工作中的不正之风。对选举过程中遇到的问题，要认真研究并妥善处理，重要情况及时报告。各级团组织要以高度的政治责任感和严谨细致的工作作风，精心组织、周密安排，认真做好各项工作，确保我校学代会、研代会代表选举工作圆满完成。</w:t>
      </w:r>
    </w:p>
    <w:p w14:paraId="23A6C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07B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</w:p>
    <w:p w14:paraId="5AA73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济宁校区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李庆新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15564033896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3223822447</w:t>
      </w:r>
      <w:r>
        <w:rPr>
          <w:rFonts w:hint="eastAsia" w:ascii="仿宋_GB2312" w:hAnsi="仿宋_GB2312" w:eastAsia="仿宋_GB2312" w:cs="仿宋_GB2312"/>
          <w:sz w:val="32"/>
          <w:szCs w:val="32"/>
        </w:rPr>
        <w:t>@qq.com</w:t>
      </w:r>
    </w:p>
    <w:p w14:paraId="48AB4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日照校区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董怡琳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15314120386  2050971178@qq.com</w:t>
      </w:r>
    </w:p>
    <w:p w14:paraId="7FC76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AD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附件：1.学代会、研代会代表名额分配表</w:t>
      </w:r>
    </w:p>
    <w:p w14:paraId="2E227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2.学代会、研代会代表登记表</w:t>
      </w:r>
    </w:p>
    <w:p w14:paraId="45BD8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3.学代会、研代会代表名册</w:t>
      </w:r>
    </w:p>
    <w:p w14:paraId="0847D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4.学代会常任代表候选人推荐情况说明</w:t>
      </w:r>
    </w:p>
    <w:p w14:paraId="1CA84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FEF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A5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  学生会  研究生会</w:t>
      </w:r>
    </w:p>
    <w:p w14:paraId="46AF3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EE82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6C8FA2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6C8FA2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B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1640</Words>
  <Characters>1738</Characters>
  <Lines>0</Lines>
  <Paragraphs>0</Paragraphs>
  <TotalTime>2</TotalTime>
  <ScaleCrop>false</ScaleCrop>
  <LinksUpToDate>false</LinksUpToDate>
  <CharactersWithSpaces>1752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2023-12-09T03:03:00Z</dcterms:created>
  <dc:creator>Y.</dc:creator>
  <cp:lastModifiedBy>Helen·陈</cp:lastModifiedBy>
  <cp:lastPrinted>2023-12-11T11:25:00Z</cp:lastPrinted>
  <dcterms:modified xsi:type="dcterms:W3CDTF">2025-03-18T11:38:34Z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752A15B114634BD0B43B96FA5005705A_13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