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7D0A" w14:textId="25EC403E" w:rsidR="00871014" w:rsidRPr="00346027" w:rsidRDefault="00871014" w:rsidP="00871014">
      <w:pPr>
        <w:spacing w:line="480" w:lineRule="exact"/>
        <w:jc w:val="left"/>
        <w:rPr>
          <w:rFonts w:ascii="黑体" w:eastAsia="黑体" w:hAnsi="黑体" w:cs="仿宋_GB2312"/>
          <w:sz w:val="28"/>
          <w:szCs w:val="28"/>
        </w:rPr>
      </w:pPr>
      <w:r w:rsidRPr="00346027">
        <w:rPr>
          <w:rFonts w:ascii="黑体" w:eastAsia="黑体" w:hAnsi="黑体" w:cs="仿宋_GB2312" w:hint="eastAsia"/>
          <w:sz w:val="28"/>
          <w:szCs w:val="28"/>
        </w:rPr>
        <w:t>附件</w:t>
      </w:r>
      <w:r w:rsidR="00283642">
        <w:rPr>
          <w:rFonts w:ascii="黑体" w:eastAsia="黑体" w:hAnsi="黑体" w:cs="仿宋_GB2312"/>
          <w:sz w:val="28"/>
          <w:szCs w:val="28"/>
        </w:rPr>
        <w:t>2</w:t>
      </w:r>
      <w:r w:rsidRPr="00346027">
        <w:rPr>
          <w:rFonts w:ascii="黑体" w:eastAsia="黑体" w:hAnsi="黑体" w:cs="仿宋_GB2312" w:hint="eastAsia"/>
          <w:sz w:val="28"/>
          <w:szCs w:val="28"/>
        </w:rPr>
        <w:t>：</w:t>
      </w:r>
    </w:p>
    <w:p w14:paraId="5BA8E816" w14:textId="77777777" w:rsidR="00871014" w:rsidRPr="000C1FE1" w:rsidRDefault="00871014" w:rsidP="00871014">
      <w:pPr>
        <w:spacing w:line="480" w:lineRule="exact"/>
        <w:jc w:val="center"/>
        <w:rPr>
          <w:rFonts w:ascii="方正小标宋简体" w:eastAsia="方正小标宋简体" w:hAnsi="宋体" w:cs="宋体" w:hint="eastAsia"/>
          <w:bCs/>
          <w:color w:val="000000" w:themeColor="text1"/>
          <w:sz w:val="32"/>
          <w:szCs w:val="32"/>
        </w:rPr>
      </w:pPr>
      <w:r w:rsidRPr="000C1FE1">
        <w:rPr>
          <w:rFonts w:ascii="方正小标宋简体" w:eastAsia="方正小标宋简体" w:hAnsi="宋体" w:cs="宋体" w:hint="eastAsia"/>
          <w:bCs/>
          <w:color w:val="000000" w:themeColor="text1"/>
          <w:sz w:val="32"/>
          <w:szCs w:val="32"/>
        </w:rPr>
        <w:t>济宁医学院青年志愿者协会考核评分细则</w:t>
      </w:r>
    </w:p>
    <w:p w14:paraId="79DC6CB4" w14:textId="77777777" w:rsidR="00871014" w:rsidRDefault="00871014" w:rsidP="00871014">
      <w:pPr>
        <w:wordWrap w:val="0"/>
        <w:spacing w:line="480" w:lineRule="exact"/>
        <w:jc w:val="right"/>
        <w:rPr>
          <w:rFonts w:ascii="宋体" w:eastAsia="宋体" w:hAnsi="宋体" w:cs="宋体"/>
          <w:b/>
          <w:bCs/>
          <w:sz w:val="32"/>
          <w:szCs w:val="32"/>
        </w:rPr>
      </w:pPr>
    </w:p>
    <w:tbl>
      <w:tblPr>
        <w:tblStyle w:val="a5"/>
        <w:tblW w:w="9923" w:type="dxa"/>
        <w:tblInd w:w="-459" w:type="dxa"/>
        <w:tblLayout w:type="fixed"/>
        <w:tblLook w:val="04A0" w:firstRow="1" w:lastRow="0" w:firstColumn="1" w:lastColumn="0" w:noHBand="0" w:noVBand="1"/>
      </w:tblPr>
      <w:tblGrid>
        <w:gridCol w:w="1418"/>
        <w:gridCol w:w="5386"/>
        <w:gridCol w:w="3119"/>
      </w:tblGrid>
      <w:tr w:rsidR="00871014" w14:paraId="3E62F597" w14:textId="77777777" w:rsidTr="00283642">
        <w:trPr>
          <w:trHeight w:val="818"/>
        </w:trPr>
        <w:tc>
          <w:tcPr>
            <w:tcW w:w="6804" w:type="dxa"/>
            <w:gridSpan w:val="2"/>
            <w:vAlign w:val="center"/>
          </w:tcPr>
          <w:p w14:paraId="184337FE" w14:textId="77777777" w:rsidR="00871014" w:rsidRDefault="00871014" w:rsidP="003A25A2">
            <w:pPr>
              <w:jc w:val="center"/>
              <w:rPr>
                <w:b/>
                <w:bCs/>
                <w:sz w:val="24"/>
              </w:rPr>
            </w:pPr>
            <w:r>
              <w:rPr>
                <w:rFonts w:hint="eastAsia"/>
                <w:b/>
                <w:bCs/>
                <w:sz w:val="24"/>
              </w:rPr>
              <w:t>评分项目</w:t>
            </w:r>
          </w:p>
        </w:tc>
        <w:tc>
          <w:tcPr>
            <w:tcW w:w="3119" w:type="dxa"/>
            <w:vAlign w:val="center"/>
          </w:tcPr>
          <w:p w14:paraId="65C7D5D3" w14:textId="77777777" w:rsidR="00871014" w:rsidRDefault="00871014" w:rsidP="003A25A2">
            <w:pPr>
              <w:jc w:val="center"/>
              <w:rPr>
                <w:b/>
                <w:bCs/>
                <w:sz w:val="24"/>
              </w:rPr>
            </w:pPr>
            <w:r>
              <w:rPr>
                <w:rFonts w:hint="eastAsia"/>
                <w:b/>
                <w:bCs/>
                <w:sz w:val="24"/>
              </w:rPr>
              <w:t>细则</w:t>
            </w:r>
          </w:p>
        </w:tc>
      </w:tr>
      <w:tr w:rsidR="00871014" w14:paraId="1607D892" w14:textId="77777777" w:rsidTr="00286758">
        <w:trPr>
          <w:trHeight w:hRule="exact" w:val="2423"/>
        </w:trPr>
        <w:tc>
          <w:tcPr>
            <w:tcW w:w="1418" w:type="dxa"/>
            <w:vMerge w:val="restart"/>
            <w:vAlign w:val="center"/>
          </w:tcPr>
          <w:p w14:paraId="757477F2" w14:textId="77777777" w:rsidR="00871014" w:rsidRDefault="00871014" w:rsidP="003A25A2">
            <w:pPr>
              <w:jc w:val="center"/>
              <w:rPr>
                <w:rFonts w:ascii="仿宋_GB2312" w:eastAsia="仿宋_GB2312" w:hAnsi="宋体" w:cs="宋体"/>
                <w:b/>
                <w:bCs/>
                <w:sz w:val="24"/>
              </w:rPr>
            </w:pPr>
            <w:r>
              <w:rPr>
                <w:rFonts w:ascii="仿宋_GB2312" w:eastAsia="仿宋_GB2312" w:hAnsi="宋体" w:cs="宋体" w:hint="eastAsia"/>
                <w:b/>
                <w:bCs/>
                <w:sz w:val="24"/>
              </w:rPr>
              <w:t>组织建设</w:t>
            </w:r>
          </w:p>
          <w:p w14:paraId="102A73CE" w14:textId="77777777" w:rsidR="00871014" w:rsidRDefault="00871014" w:rsidP="003A25A2">
            <w:pPr>
              <w:jc w:val="center"/>
              <w:rPr>
                <w:rFonts w:ascii="仿宋_GB2312" w:eastAsia="仿宋_GB2312" w:hAnsi="宋体" w:cs="宋体"/>
                <w:b/>
                <w:bCs/>
                <w:sz w:val="24"/>
              </w:rPr>
            </w:pPr>
            <w:r>
              <w:rPr>
                <w:rFonts w:ascii="仿宋_GB2312" w:eastAsia="仿宋_GB2312" w:hAnsi="宋体" w:cs="宋体" w:hint="eastAsia"/>
                <w:b/>
                <w:bCs/>
                <w:sz w:val="24"/>
              </w:rPr>
              <w:t>（25分）</w:t>
            </w:r>
          </w:p>
        </w:tc>
        <w:tc>
          <w:tcPr>
            <w:tcW w:w="5386" w:type="dxa"/>
            <w:vAlign w:val="center"/>
          </w:tcPr>
          <w:p w14:paraId="47A96719" w14:textId="77777777" w:rsidR="00871014" w:rsidRDefault="00871014" w:rsidP="003A25A2">
            <w:pPr>
              <w:jc w:val="left"/>
              <w:rPr>
                <w:rFonts w:ascii="仿宋_GB2312" w:eastAsia="仿宋_GB2312"/>
                <w:sz w:val="24"/>
              </w:rPr>
            </w:pPr>
            <w:r>
              <w:rPr>
                <w:rFonts w:ascii="仿宋_GB2312" w:eastAsia="仿宋_GB2312" w:hint="eastAsia"/>
                <w:sz w:val="24"/>
              </w:rPr>
              <w:t>①人员组成（10分）：志愿者来自</w:t>
            </w:r>
            <w:proofErr w:type="gramStart"/>
            <w:r>
              <w:rPr>
                <w:rFonts w:ascii="仿宋_GB2312" w:eastAsia="仿宋_GB2312" w:hint="eastAsia"/>
                <w:sz w:val="24"/>
              </w:rPr>
              <w:t>不</w:t>
            </w:r>
            <w:proofErr w:type="gramEnd"/>
            <w:r>
              <w:rPr>
                <w:rFonts w:ascii="仿宋_GB2312" w:eastAsia="仿宋_GB2312" w:hint="eastAsia"/>
                <w:sz w:val="24"/>
              </w:rPr>
              <w:t>同年级专业，人数至少占全院总数的40%。</w:t>
            </w:r>
          </w:p>
        </w:tc>
        <w:tc>
          <w:tcPr>
            <w:tcW w:w="3119" w:type="dxa"/>
            <w:vAlign w:val="center"/>
          </w:tcPr>
          <w:p w14:paraId="48E50BF0" w14:textId="2030FADD" w:rsidR="00871014" w:rsidRDefault="00246A0E" w:rsidP="000C1FE1">
            <w:pPr>
              <w:jc w:val="left"/>
              <w:rPr>
                <w:rFonts w:ascii="仿宋_GB2312" w:eastAsia="仿宋_GB2312"/>
                <w:sz w:val="24"/>
              </w:rPr>
            </w:pPr>
            <w:r w:rsidRPr="0014656C">
              <w:rPr>
                <w:rFonts w:ascii="仿宋_GB2312" w:eastAsia="仿宋_GB2312" w:hint="eastAsia"/>
                <w:sz w:val="24"/>
              </w:rPr>
              <w:t>人数占全院总数40%以上的计</w:t>
            </w:r>
            <w:r w:rsidR="000C1FE1">
              <w:rPr>
                <w:rFonts w:ascii="仿宋_GB2312" w:eastAsia="仿宋_GB2312" w:hint="eastAsia"/>
                <w:sz w:val="24"/>
              </w:rPr>
              <w:t>10</w:t>
            </w:r>
            <w:r w:rsidRPr="0014656C">
              <w:rPr>
                <w:rFonts w:ascii="仿宋_GB2312" w:eastAsia="仿宋_GB2312" w:hint="eastAsia"/>
                <w:sz w:val="24"/>
              </w:rPr>
              <w:t>分；30%-40%计</w:t>
            </w:r>
            <w:r w:rsidR="000C1FE1">
              <w:rPr>
                <w:rFonts w:ascii="仿宋_GB2312" w:eastAsia="仿宋_GB2312" w:hint="eastAsia"/>
                <w:sz w:val="24"/>
              </w:rPr>
              <w:t>8</w:t>
            </w:r>
            <w:r w:rsidRPr="0014656C">
              <w:rPr>
                <w:rFonts w:ascii="仿宋_GB2312" w:eastAsia="仿宋_GB2312" w:hint="eastAsia"/>
                <w:sz w:val="24"/>
              </w:rPr>
              <w:t>分；20%-30%计</w:t>
            </w:r>
            <w:r w:rsidR="000C1FE1">
              <w:rPr>
                <w:rFonts w:ascii="仿宋_GB2312" w:eastAsia="仿宋_GB2312" w:hint="eastAsia"/>
                <w:sz w:val="24"/>
              </w:rPr>
              <w:t>6</w:t>
            </w:r>
            <w:r w:rsidRPr="0014656C">
              <w:rPr>
                <w:rFonts w:ascii="仿宋_GB2312" w:eastAsia="仿宋_GB2312" w:hint="eastAsia"/>
                <w:sz w:val="24"/>
              </w:rPr>
              <w:t>分；20%以下计</w:t>
            </w:r>
            <w:r w:rsidR="000C1FE1">
              <w:rPr>
                <w:rFonts w:ascii="仿宋_GB2312" w:eastAsia="仿宋_GB2312" w:hint="eastAsia"/>
                <w:sz w:val="24"/>
              </w:rPr>
              <w:t>4</w:t>
            </w:r>
            <w:r w:rsidRPr="0014656C">
              <w:rPr>
                <w:rFonts w:ascii="仿宋_GB2312" w:eastAsia="仿宋_GB2312" w:hint="eastAsia"/>
                <w:sz w:val="24"/>
              </w:rPr>
              <w:t>分；校级志愿服务类社团和直属志愿服务队招募的志愿者须覆盖全校各院系学生，达不到要求的酌情扣分。</w:t>
            </w:r>
          </w:p>
        </w:tc>
      </w:tr>
      <w:tr w:rsidR="00871014" w14:paraId="6167DD7A" w14:textId="77777777" w:rsidTr="00286758">
        <w:trPr>
          <w:trHeight w:hRule="exact" w:val="879"/>
        </w:trPr>
        <w:tc>
          <w:tcPr>
            <w:tcW w:w="1418" w:type="dxa"/>
            <w:vMerge/>
            <w:vAlign w:val="center"/>
          </w:tcPr>
          <w:p w14:paraId="460C1F79" w14:textId="77777777" w:rsidR="00871014" w:rsidRDefault="00871014" w:rsidP="003A25A2">
            <w:pPr>
              <w:jc w:val="center"/>
              <w:rPr>
                <w:rFonts w:ascii="仿宋_GB2312" w:eastAsia="仿宋_GB2312" w:hAnsi="宋体" w:cs="宋体"/>
                <w:b/>
                <w:bCs/>
                <w:sz w:val="24"/>
              </w:rPr>
            </w:pPr>
          </w:p>
        </w:tc>
        <w:tc>
          <w:tcPr>
            <w:tcW w:w="5386" w:type="dxa"/>
            <w:vAlign w:val="center"/>
          </w:tcPr>
          <w:p w14:paraId="5A2034E7" w14:textId="77777777" w:rsidR="00871014" w:rsidRDefault="00871014" w:rsidP="003A25A2">
            <w:pPr>
              <w:rPr>
                <w:rFonts w:ascii="仿宋_GB2312" w:eastAsia="仿宋_GB2312"/>
                <w:sz w:val="24"/>
              </w:rPr>
            </w:pPr>
            <w:r>
              <w:rPr>
                <w:rFonts w:ascii="仿宋_GB2312" w:eastAsia="仿宋_GB2312" w:hint="eastAsia"/>
                <w:sz w:val="24"/>
              </w:rPr>
              <w:t>②组织机构（5分）：组织机构健全，配备指导教师，具备会长、副会长、秘书长。</w:t>
            </w:r>
          </w:p>
        </w:tc>
        <w:tc>
          <w:tcPr>
            <w:tcW w:w="3119" w:type="dxa"/>
            <w:vAlign w:val="center"/>
          </w:tcPr>
          <w:p w14:paraId="209A7ADB" w14:textId="77777777" w:rsidR="00871014" w:rsidRDefault="00871014" w:rsidP="003A25A2">
            <w:pPr>
              <w:rPr>
                <w:rFonts w:ascii="仿宋_GB2312" w:eastAsia="仿宋_GB2312"/>
                <w:sz w:val="24"/>
              </w:rPr>
            </w:pPr>
          </w:p>
        </w:tc>
      </w:tr>
      <w:tr w:rsidR="00871014" w14:paraId="6547D5C7" w14:textId="77777777" w:rsidTr="00286758">
        <w:trPr>
          <w:trHeight w:hRule="exact" w:val="879"/>
        </w:trPr>
        <w:tc>
          <w:tcPr>
            <w:tcW w:w="1418" w:type="dxa"/>
            <w:vMerge/>
            <w:vAlign w:val="center"/>
          </w:tcPr>
          <w:p w14:paraId="68A87AD1" w14:textId="77777777" w:rsidR="00871014" w:rsidRDefault="00871014" w:rsidP="003A25A2">
            <w:pPr>
              <w:jc w:val="center"/>
              <w:rPr>
                <w:rFonts w:ascii="仿宋_GB2312" w:eastAsia="仿宋_GB2312" w:hAnsi="宋体" w:cs="宋体"/>
                <w:b/>
                <w:bCs/>
                <w:sz w:val="24"/>
              </w:rPr>
            </w:pPr>
          </w:p>
        </w:tc>
        <w:tc>
          <w:tcPr>
            <w:tcW w:w="5386" w:type="dxa"/>
            <w:vAlign w:val="center"/>
          </w:tcPr>
          <w:p w14:paraId="227C9A8A" w14:textId="77777777" w:rsidR="00871014" w:rsidRDefault="00871014" w:rsidP="003A25A2">
            <w:pPr>
              <w:rPr>
                <w:rFonts w:ascii="仿宋_GB2312" w:eastAsia="仿宋_GB2312"/>
                <w:sz w:val="24"/>
              </w:rPr>
            </w:pPr>
            <w:r>
              <w:rPr>
                <w:rFonts w:ascii="仿宋_GB2312" w:eastAsia="仿宋_GB2312" w:hint="eastAsia"/>
                <w:sz w:val="24"/>
              </w:rPr>
              <w:t>③基地建设（</w:t>
            </w:r>
            <w:r>
              <w:rPr>
                <w:rFonts w:ascii="仿宋_GB2312" w:eastAsia="仿宋_GB2312"/>
                <w:sz w:val="24"/>
              </w:rPr>
              <w:t>10</w:t>
            </w:r>
            <w:r>
              <w:rPr>
                <w:rFonts w:ascii="仿宋_GB2312" w:eastAsia="仿宋_GB2312" w:hint="eastAsia"/>
                <w:sz w:val="24"/>
              </w:rPr>
              <w:t>分）：具备挂牌基地。</w:t>
            </w:r>
          </w:p>
        </w:tc>
        <w:tc>
          <w:tcPr>
            <w:tcW w:w="3119" w:type="dxa"/>
            <w:vAlign w:val="center"/>
          </w:tcPr>
          <w:p w14:paraId="21416837" w14:textId="77777777" w:rsidR="00871014" w:rsidRDefault="00871014" w:rsidP="003A25A2">
            <w:pPr>
              <w:rPr>
                <w:rFonts w:ascii="仿宋_GB2312" w:eastAsia="仿宋_GB2312"/>
                <w:sz w:val="24"/>
              </w:rPr>
            </w:pPr>
            <w:r>
              <w:rPr>
                <w:rFonts w:ascii="仿宋_GB2312" w:eastAsia="仿宋_GB2312" w:hint="eastAsia"/>
                <w:sz w:val="24"/>
              </w:rPr>
              <w:t>一个基地得</w:t>
            </w:r>
            <w:r>
              <w:rPr>
                <w:rFonts w:ascii="仿宋_GB2312" w:eastAsia="仿宋_GB2312"/>
                <w:sz w:val="24"/>
              </w:rPr>
              <w:t>5</w:t>
            </w:r>
            <w:r>
              <w:rPr>
                <w:rFonts w:ascii="仿宋_GB2312" w:eastAsia="仿宋_GB2312" w:hint="eastAsia"/>
                <w:sz w:val="24"/>
              </w:rPr>
              <w:t>分</w:t>
            </w:r>
          </w:p>
        </w:tc>
      </w:tr>
      <w:tr w:rsidR="00871014" w14:paraId="561ECBB2" w14:textId="77777777" w:rsidTr="00286758">
        <w:trPr>
          <w:trHeight w:hRule="exact" w:val="879"/>
        </w:trPr>
        <w:tc>
          <w:tcPr>
            <w:tcW w:w="1418" w:type="dxa"/>
            <w:vMerge w:val="restart"/>
            <w:vAlign w:val="center"/>
          </w:tcPr>
          <w:p w14:paraId="0FE11E4B" w14:textId="77777777" w:rsidR="00871014" w:rsidRDefault="00871014" w:rsidP="003A25A2">
            <w:pPr>
              <w:jc w:val="center"/>
              <w:rPr>
                <w:rFonts w:ascii="仿宋_GB2312" w:eastAsia="仿宋_GB2312" w:hAnsi="宋体" w:cs="宋体"/>
                <w:b/>
                <w:bCs/>
                <w:sz w:val="24"/>
              </w:rPr>
            </w:pPr>
            <w:r>
              <w:rPr>
                <w:rFonts w:ascii="仿宋_GB2312" w:eastAsia="仿宋_GB2312" w:hAnsi="宋体" w:cs="宋体" w:hint="eastAsia"/>
                <w:b/>
                <w:bCs/>
                <w:sz w:val="24"/>
              </w:rPr>
              <w:t>活动组织与开展 （60分）</w:t>
            </w:r>
          </w:p>
        </w:tc>
        <w:tc>
          <w:tcPr>
            <w:tcW w:w="5386" w:type="dxa"/>
            <w:vAlign w:val="center"/>
          </w:tcPr>
          <w:p w14:paraId="4A53E568" w14:textId="77777777"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①活动主题（10分）：每次活动都具备明确的活动主题。</w:t>
            </w:r>
          </w:p>
        </w:tc>
        <w:tc>
          <w:tcPr>
            <w:tcW w:w="3119" w:type="dxa"/>
            <w:vAlign w:val="center"/>
          </w:tcPr>
          <w:p w14:paraId="0F94AF89" w14:textId="77777777" w:rsidR="00871014" w:rsidRDefault="00871014" w:rsidP="003A25A2">
            <w:pPr>
              <w:jc w:val="left"/>
              <w:rPr>
                <w:rFonts w:ascii="仿宋_GB2312" w:eastAsia="仿宋_GB2312" w:hAnsi="仿宋_GB2312" w:cs="仿宋_GB2312"/>
                <w:color w:val="000000" w:themeColor="text1"/>
                <w:sz w:val="24"/>
              </w:rPr>
            </w:pPr>
          </w:p>
        </w:tc>
      </w:tr>
      <w:tr w:rsidR="00871014" w14:paraId="427C4E75" w14:textId="77777777" w:rsidTr="00286758">
        <w:trPr>
          <w:trHeight w:hRule="exact" w:val="976"/>
        </w:trPr>
        <w:tc>
          <w:tcPr>
            <w:tcW w:w="1418" w:type="dxa"/>
            <w:vMerge/>
            <w:vAlign w:val="center"/>
          </w:tcPr>
          <w:p w14:paraId="76795CF4" w14:textId="77777777" w:rsidR="00871014" w:rsidRDefault="00871014" w:rsidP="003A25A2">
            <w:pPr>
              <w:jc w:val="center"/>
              <w:rPr>
                <w:rFonts w:ascii="仿宋_GB2312" w:eastAsia="仿宋_GB2312" w:hAnsi="宋体" w:cs="宋体"/>
                <w:b/>
                <w:bCs/>
                <w:sz w:val="24"/>
              </w:rPr>
            </w:pPr>
          </w:p>
        </w:tc>
        <w:tc>
          <w:tcPr>
            <w:tcW w:w="5386" w:type="dxa"/>
            <w:vAlign w:val="center"/>
          </w:tcPr>
          <w:p w14:paraId="28EFEF0F" w14:textId="77777777"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int="eastAsia"/>
                <w:sz w:val="24"/>
              </w:rPr>
              <w:t>②</w:t>
            </w:r>
            <w:r>
              <w:rPr>
                <w:rFonts w:ascii="仿宋_GB2312" w:eastAsia="仿宋_GB2312" w:hAnsi="仿宋_GB2312" w:cs="仿宋_GB2312" w:hint="eastAsia"/>
                <w:color w:val="000000" w:themeColor="text1"/>
                <w:sz w:val="24"/>
              </w:rPr>
              <w:t>活动类型（</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0分）：活动涵盖医疗、社区、助老、助残、教育等方面，并围绕相关类型开展系列活动。</w:t>
            </w:r>
          </w:p>
        </w:tc>
        <w:tc>
          <w:tcPr>
            <w:tcW w:w="3119" w:type="dxa"/>
            <w:vAlign w:val="center"/>
          </w:tcPr>
          <w:p w14:paraId="17B2D404" w14:textId="59E7EB9C"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每组织一种类型得</w:t>
            </w:r>
            <w:r>
              <w:rPr>
                <w:rFonts w:ascii="仿宋_GB2312" w:eastAsia="仿宋_GB2312" w:hAnsi="仿宋_GB2312" w:cs="仿宋_GB2312"/>
                <w:color w:val="000000" w:themeColor="text1"/>
                <w:sz w:val="24"/>
              </w:rPr>
              <w:t>2</w:t>
            </w:r>
            <w:r w:rsidR="007065F8">
              <w:rPr>
                <w:rFonts w:ascii="仿宋_GB2312" w:eastAsia="仿宋_GB2312" w:hAnsi="仿宋_GB2312" w:cs="仿宋_GB2312" w:hint="eastAsia"/>
                <w:color w:val="000000" w:themeColor="text1"/>
                <w:sz w:val="24"/>
              </w:rPr>
              <w:t>分：</w:t>
            </w:r>
            <w:r>
              <w:rPr>
                <w:rFonts w:ascii="仿宋_GB2312" w:eastAsia="仿宋_GB2312" w:hAnsi="仿宋_GB2312" w:cs="仿宋_GB2312" w:hint="eastAsia"/>
                <w:color w:val="000000" w:themeColor="text1"/>
                <w:sz w:val="24"/>
              </w:rPr>
              <w:t>一种类型开展3次以上</w:t>
            </w:r>
            <w:r w:rsidR="007065F8">
              <w:rPr>
                <w:rFonts w:ascii="仿宋_GB2312" w:eastAsia="仿宋_GB2312" w:hAnsi="仿宋_GB2312" w:cs="仿宋_GB2312" w:hint="eastAsia"/>
                <w:color w:val="000000" w:themeColor="text1"/>
                <w:sz w:val="24"/>
              </w:rPr>
              <w:t>（不包括3次）</w:t>
            </w:r>
            <w:r>
              <w:rPr>
                <w:rFonts w:ascii="仿宋_GB2312" w:eastAsia="仿宋_GB2312" w:hAnsi="仿宋_GB2312" w:cs="仿宋_GB2312" w:hint="eastAsia"/>
                <w:color w:val="000000" w:themeColor="text1"/>
                <w:sz w:val="24"/>
              </w:rPr>
              <w:t>活动得</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分</w:t>
            </w:r>
          </w:p>
        </w:tc>
      </w:tr>
      <w:tr w:rsidR="00871014" w14:paraId="76665FD3" w14:textId="77777777" w:rsidTr="00286758">
        <w:trPr>
          <w:trHeight w:hRule="exact" w:val="1003"/>
        </w:trPr>
        <w:tc>
          <w:tcPr>
            <w:tcW w:w="1418" w:type="dxa"/>
            <w:vMerge/>
            <w:vAlign w:val="center"/>
          </w:tcPr>
          <w:p w14:paraId="35DAB067" w14:textId="77777777" w:rsidR="00871014" w:rsidRDefault="00871014" w:rsidP="003A25A2">
            <w:pPr>
              <w:jc w:val="center"/>
              <w:rPr>
                <w:rFonts w:ascii="仿宋_GB2312" w:eastAsia="仿宋_GB2312" w:hAnsi="宋体" w:cs="宋体"/>
                <w:b/>
                <w:bCs/>
                <w:sz w:val="24"/>
              </w:rPr>
            </w:pPr>
          </w:p>
        </w:tc>
        <w:tc>
          <w:tcPr>
            <w:tcW w:w="5386" w:type="dxa"/>
            <w:vAlign w:val="center"/>
          </w:tcPr>
          <w:p w14:paraId="21AE275A" w14:textId="62BB89EE" w:rsidR="00871014" w:rsidRDefault="00871014" w:rsidP="000C1FE1">
            <w:pPr>
              <w:jc w:val="left"/>
              <w:rPr>
                <w:rFonts w:ascii="仿宋_GB2312" w:eastAsia="仿宋_GB2312" w:hAnsi="仿宋_GB2312" w:cs="仿宋_GB2312"/>
                <w:color w:val="000000" w:themeColor="text1"/>
                <w:sz w:val="24"/>
              </w:rPr>
            </w:pPr>
            <w:r>
              <w:rPr>
                <w:rFonts w:ascii="仿宋_GB2312" w:eastAsia="仿宋_GB2312" w:hint="eastAsia"/>
                <w:sz w:val="24"/>
              </w:rPr>
              <w:t>③</w:t>
            </w:r>
            <w:r>
              <w:rPr>
                <w:rFonts w:ascii="仿宋_GB2312" w:eastAsia="仿宋_GB2312" w:hAnsi="仿宋_GB2312" w:cs="仿宋_GB2312" w:hint="eastAsia"/>
                <w:color w:val="000000" w:themeColor="text1"/>
                <w:sz w:val="24"/>
              </w:rPr>
              <w:t>活动次数（20</w:t>
            </w:r>
            <w:r w:rsidR="000C3FAA">
              <w:rPr>
                <w:rFonts w:ascii="仿宋_GB2312" w:eastAsia="仿宋_GB2312" w:hAnsi="仿宋_GB2312" w:cs="仿宋_GB2312" w:hint="eastAsia"/>
                <w:color w:val="000000" w:themeColor="text1"/>
                <w:sz w:val="24"/>
              </w:rPr>
              <w:t>分）：本学期</w:t>
            </w:r>
            <w:r>
              <w:rPr>
                <w:rFonts w:ascii="仿宋_GB2312" w:eastAsia="仿宋_GB2312" w:hAnsi="仿宋_GB2312" w:cs="仿宋_GB2312" w:hint="eastAsia"/>
                <w:color w:val="000000" w:themeColor="text1"/>
                <w:sz w:val="24"/>
              </w:rPr>
              <w:t>活动需达到至少</w:t>
            </w:r>
            <w:r>
              <w:rPr>
                <w:rFonts w:ascii="仿宋_GB2312" w:eastAsia="仿宋_GB2312" w:hAnsi="仿宋_GB2312" w:cs="仿宋_GB2312"/>
                <w:color w:val="000000" w:themeColor="text1"/>
                <w:sz w:val="24"/>
              </w:rPr>
              <w:t>1</w:t>
            </w:r>
            <w:r w:rsidR="000C3FAA">
              <w:rPr>
                <w:rFonts w:ascii="仿宋_GB2312" w:eastAsia="仿宋_GB2312" w:hAnsi="仿宋_GB2312" w:cs="仿宋_GB2312" w:hint="eastAsia"/>
                <w:color w:val="000000" w:themeColor="text1"/>
                <w:sz w:val="24"/>
              </w:rPr>
              <w:t>0</w:t>
            </w:r>
            <w:r>
              <w:rPr>
                <w:rFonts w:ascii="仿宋_GB2312" w:eastAsia="仿宋_GB2312" w:hAnsi="仿宋_GB2312" w:cs="仿宋_GB2312" w:hint="eastAsia"/>
                <w:color w:val="000000" w:themeColor="text1"/>
                <w:sz w:val="24"/>
              </w:rPr>
              <w:t>次（附院义工行除外）。</w:t>
            </w:r>
          </w:p>
        </w:tc>
        <w:tc>
          <w:tcPr>
            <w:tcW w:w="3119" w:type="dxa"/>
            <w:vAlign w:val="center"/>
          </w:tcPr>
          <w:p w14:paraId="3128698F" w14:textId="77777777"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color w:val="000000" w:themeColor="text1"/>
                <w:sz w:val="24"/>
              </w:rPr>
              <w:t>0</w:t>
            </w:r>
            <w:r>
              <w:rPr>
                <w:rFonts w:ascii="仿宋_GB2312" w:eastAsia="仿宋_GB2312" w:hAnsi="仿宋_GB2312" w:cs="仿宋_GB2312" w:hint="eastAsia"/>
                <w:color w:val="000000" w:themeColor="text1"/>
                <w:sz w:val="24"/>
              </w:rPr>
              <w:t>次及以上计20分；</w:t>
            </w:r>
            <w:r>
              <w:rPr>
                <w:rFonts w:ascii="仿宋_GB2312" w:eastAsia="仿宋_GB2312" w:hAnsi="仿宋_GB2312" w:cs="仿宋_GB2312"/>
                <w:color w:val="000000" w:themeColor="text1"/>
                <w:sz w:val="24"/>
              </w:rPr>
              <w:t>6</w:t>
            </w: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9</w:t>
            </w:r>
            <w:r>
              <w:rPr>
                <w:rFonts w:ascii="仿宋_GB2312" w:eastAsia="仿宋_GB2312" w:hAnsi="仿宋_GB2312" w:cs="仿宋_GB2312" w:hint="eastAsia"/>
                <w:color w:val="000000" w:themeColor="text1"/>
                <w:sz w:val="24"/>
              </w:rPr>
              <w:t>次计10-19分；</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次以下计0-9分</w:t>
            </w:r>
            <w:bookmarkStart w:id="0" w:name="_GoBack"/>
            <w:bookmarkEnd w:id="0"/>
          </w:p>
        </w:tc>
      </w:tr>
      <w:tr w:rsidR="00871014" w14:paraId="618D44AB" w14:textId="77777777" w:rsidTr="0057795E">
        <w:trPr>
          <w:trHeight w:hRule="exact" w:val="1163"/>
        </w:trPr>
        <w:tc>
          <w:tcPr>
            <w:tcW w:w="1418" w:type="dxa"/>
            <w:vMerge/>
            <w:vAlign w:val="center"/>
          </w:tcPr>
          <w:p w14:paraId="5077096D" w14:textId="77777777" w:rsidR="00871014" w:rsidRDefault="00871014" w:rsidP="003A25A2">
            <w:pPr>
              <w:jc w:val="center"/>
              <w:rPr>
                <w:rFonts w:ascii="仿宋_GB2312" w:eastAsia="仿宋_GB2312" w:hAnsi="宋体" w:cs="宋体"/>
                <w:b/>
                <w:bCs/>
                <w:sz w:val="24"/>
              </w:rPr>
            </w:pPr>
          </w:p>
        </w:tc>
        <w:tc>
          <w:tcPr>
            <w:tcW w:w="5386" w:type="dxa"/>
            <w:vAlign w:val="center"/>
          </w:tcPr>
          <w:p w14:paraId="01B18A78" w14:textId="77777777"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④</w:t>
            </w:r>
            <w:r>
              <w:rPr>
                <w:rFonts w:ascii="仿宋_GB2312" w:eastAsia="仿宋_GB2312" w:hint="eastAsia"/>
                <w:sz w:val="24"/>
              </w:rPr>
              <w:t>社会反响（10分）：在服务地形成良好社会影响，并在官方媒体上有相关报道。</w:t>
            </w:r>
          </w:p>
        </w:tc>
        <w:tc>
          <w:tcPr>
            <w:tcW w:w="3119" w:type="dxa"/>
            <w:vAlign w:val="center"/>
          </w:tcPr>
          <w:p w14:paraId="1319D857" w14:textId="77777777" w:rsidR="00871014" w:rsidRDefault="00871014" w:rsidP="003A25A2">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官方媒体报道一次计1分，不包括团总支、学生会</w:t>
            </w:r>
            <w:proofErr w:type="gramStart"/>
            <w:r>
              <w:rPr>
                <w:rFonts w:ascii="仿宋_GB2312" w:eastAsia="仿宋_GB2312" w:hAnsi="仿宋_GB2312" w:cs="仿宋_GB2312" w:hint="eastAsia"/>
                <w:color w:val="000000" w:themeColor="text1"/>
                <w:sz w:val="24"/>
              </w:rPr>
              <w:t>内部微信微博</w:t>
            </w:r>
            <w:proofErr w:type="gramEnd"/>
            <w:r>
              <w:rPr>
                <w:rFonts w:ascii="仿宋_GB2312" w:eastAsia="仿宋_GB2312" w:hAnsi="仿宋_GB2312" w:cs="仿宋_GB2312" w:hint="eastAsia"/>
                <w:color w:val="000000" w:themeColor="text1"/>
                <w:sz w:val="24"/>
              </w:rPr>
              <w:t>报道。</w:t>
            </w:r>
          </w:p>
        </w:tc>
      </w:tr>
      <w:tr w:rsidR="0041120B" w14:paraId="0F502845" w14:textId="77777777" w:rsidTr="000C3FAA">
        <w:trPr>
          <w:trHeight w:val="1259"/>
        </w:trPr>
        <w:tc>
          <w:tcPr>
            <w:tcW w:w="1418" w:type="dxa"/>
            <w:vAlign w:val="center"/>
          </w:tcPr>
          <w:p w14:paraId="03903468" w14:textId="77777777" w:rsidR="0041120B" w:rsidRDefault="0041120B" w:rsidP="003A25A2">
            <w:pPr>
              <w:jc w:val="center"/>
              <w:rPr>
                <w:rFonts w:ascii="仿宋_GB2312" w:eastAsia="仿宋_GB2312" w:hAnsi="宋体" w:cs="宋体"/>
                <w:b/>
                <w:bCs/>
                <w:sz w:val="24"/>
              </w:rPr>
            </w:pPr>
            <w:r>
              <w:rPr>
                <w:rFonts w:ascii="仿宋_GB2312" w:eastAsia="仿宋_GB2312" w:hAnsi="宋体" w:cs="宋体" w:hint="eastAsia"/>
                <w:b/>
                <w:bCs/>
                <w:sz w:val="24"/>
              </w:rPr>
              <w:t>活动总结</w:t>
            </w:r>
          </w:p>
          <w:p w14:paraId="4E373CEB" w14:textId="0F991A05" w:rsidR="0041120B" w:rsidRDefault="0041120B" w:rsidP="003A25A2">
            <w:pPr>
              <w:jc w:val="center"/>
              <w:rPr>
                <w:rFonts w:ascii="仿宋_GB2312" w:eastAsia="仿宋_GB2312" w:hAnsi="宋体" w:cs="宋体"/>
                <w:b/>
                <w:bCs/>
                <w:sz w:val="24"/>
              </w:rPr>
            </w:pPr>
            <w:r>
              <w:rPr>
                <w:rFonts w:ascii="仿宋_GB2312" w:eastAsia="仿宋_GB2312" w:hAnsi="宋体" w:cs="宋体" w:hint="eastAsia"/>
                <w:b/>
                <w:bCs/>
                <w:sz w:val="24"/>
              </w:rPr>
              <w:t>（10分）</w:t>
            </w:r>
          </w:p>
        </w:tc>
        <w:tc>
          <w:tcPr>
            <w:tcW w:w="5386" w:type="dxa"/>
            <w:vAlign w:val="center"/>
          </w:tcPr>
          <w:p w14:paraId="0DAB17C7" w14:textId="69619615" w:rsidR="0041120B" w:rsidRPr="000C3FAA" w:rsidRDefault="0041120B" w:rsidP="000C3FAA">
            <w:pPr>
              <w:spacing w:line="280" w:lineRule="exact"/>
              <w:jc w:val="left"/>
              <w:rPr>
                <w:rFonts w:ascii="仿宋_GB2312" w:eastAsia="仿宋_GB2312"/>
                <w:sz w:val="24"/>
              </w:rPr>
            </w:pPr>
            <w:r>
              <w:rPr>
                <w:rFonts w:ascii="仿宋_GB2312" w:eastAsia="仿宋_GB2312" w:hint="eastAsia"/>
                <w:sz w:val="24"/>
              </w:rPr>
              <w:t>材料上报（10分）：活动结束后，12小时内上交通讯、照片等相关材料</w:t>
            </w:r>
            <w:proofErr w:type="gramStart"/>
            <w:r>
              <w:rPr>
                <w:rFonts w:ascii="仿宋_GB2312" w:eastAsia="仿宋_GB2312" w:hint="eastAsia"/>
                <w:sz w:val="24"/>
              </w:rPr>
              <w:t>至校青协</w:t>
            </w:r>
            <w:proofErr w:type="gramEnd"/>
            <w:r>
              <w:rPr>
                <w:rFonts w:ascii="仿宋_GB2312" w:eastAsia="仿宋_GB2312" w:hint="eastAsia"/>
                <w:sz w:val="24"/>
              </w:rPr>
              <w:t>秘书处。</w:t>
            </w:r>
          </w:p>
          <w:p w14:paraId="3828D39F" w14:textId="2C879B67" w:rsidR="0041120B" w:rsidRDefault="0041120B" w:rsidP="003A25A2">
            <w:pPr>
              <w:spacing w:line="280" w:lineRule="exact"/>
              <w:jc w:val="left"/>
              <w:rPr>
                <w:rFonts w:ascii="仿宋_GB2312" w:eastAsia="仿宋_GB2312" w:hAnsi="仿宋_GB2312" w:cs="仿宋_GB2312"/>
                <w:color w:val="000000" w:themeColor="text1"/>
                <w:sz w:val="24"/>
              </w:rPr>
            </w:pPr>
          </w:p>
        </w:tc>
        <w:tc>
          <w:tcPr>
            <w:tcW w:w="3119" w:type="dxa"/>
            <w:vAlign w:val="center"/>
          </w:tcPr>
          <w:p w14:paraId="114B42D9" w14:textId="4FA76CE4" w:rsidR="0041120B" w:rsidRDefault="0041120B" w:rsidP="003A25A2">
            <w:pPr>
              <w:spacing w:line="280" w:lineRule="exact"/>
              <w:jc w:val="left"/>
              <w:rPr>
                <w:rFonts w:ascii="仿宋_GB2312" w:eastAsia="仿宋_GB2312" w:hAnsi="仿宋_GB2312" w:cs="仿宋_GB2312"/>
                <w:color w:val="000000" w:themeColor="text1"/>
                <w:sz w:val="24"/>
              </w:rPr>
            </w:pPr>
          </w:p>
        </w:tc>
      </w:tr>
      <w:tr w:rsidR="0041120B" w14:paraId="682EE2FA" w14:textId="77777777" w:rsidTr="0057795E">
        <w:trPr>
          <w:trHeight w:hRule="exact" w:val="1271"/>
        </w:trPr>
        <w:tc>
          <w:tcPr>
            <w:tcW w:w="1418" w:type="dxa"/>
            <w:vAlign w:val="center"/>
          </w:tcPr>
          <w:p w14:paraId="46C1E1E0" w14:textId="77777777" w:rsidR="0041120B" w:rsidRPr="0041120B" w:rsidRDefault="0041120B" w:rsidP="0041120B">
            <w:pPr>
              <w:jc w:val="center"/>
              <w:rPr>
                <w:rFonts w:ascii="仿宋_GB2312" w:eastAsia="仿宋_GB2312" w:hAnsi="宋体" w:cs="宋体"/>
                <w:b/>
                <w:bCs/>
                <w:sz w:val="24"/>
              </w:rPr>
            </w:pPr>
            <w:r w:rsidRPr="0041120B">
              <w:rPr>
                <w:rFonts w:ascii="仿宋_GB2312" w:eastAsia="仿宋_GB2312" w:hAnsi="宋体" w:cs="宋体" w:hint="eastAsia"/>
                <w:b/>
                <w:bCs/>
                <w:sz w:val="24"/>
              </w:rPr>
              <w:t>附加活动</w:t>
            </w:r>
          </w:p>
          <w:p w14:paraId="36919A1B" w14:textId="4A34F1C2" w:rsidR="0041120B" w:rsidRDefault="0041120B" w:rsidP="0041120B">
            <w:pPr>
              <w:jc w:val="center"/>
              <w:rPr>
                <w:rFonts w:ascii="仿宋_GB2312" w:eastAsia="仿宋_GB2312" w:hAnsi="仿宋_GB2312" w:cs="仿宋_GB2312"/>
                <w:color w:val="000000" w:themeColor="text1"/>
                <w:sz w:val="24"/>
              </w:rPr>
            </w:pPr>
            <w:r w:rsidRPr="0041120B">
              <w:rPr>
                <w:rFonts w:ascii="仿宋_GB2312" w:eastAsia="仿宋_GB2312" w:hAnsi="宋体" w:cs="宋体" w:hint="eastAsia"/>
                <w:b/>
                <w:bCs/>
                <w:sz w:val="24"/>
              </w:rPr>
              <w:t>（5分</w:t>
            </w:r>
            <w:r>
              <w:rPr>
                <w:rFonts w:ascii="仿宋_GB2312" w:eastAsia="仿宋_GB2312" w:hAnsi="仿宋_GB2312" w:cs="仿宋_GB2312" w:hint="eastAsia"/>
                <w:color w:val="000000" w:themeColor="text1"/>
                <w:sz w:val="24"/>
              </w:rPr>
              <w:t>）</w:t>
            </w:r>
          </w:p>
        </w:tc>
        <w:tc>
          <w:tcPr>
            <w:tcW w:w="5386" w:type="dxa"/>
            <w:vAlign w:val="center"/>
          </w:tcPr>
          <w:p w14:paraId="0AD1BFD3" w14:textId="28BB1B6B" w:rsidR="0041120B" w:rsidRDefault="0041120B" w:rsidP="003A25A2">
            <w:pPr>
              <w:spacing w:line="280" w:lineRule="exact"/>
              <w:jc w:val="left"/>
              <w:rPr>
                <w:rFonts w:ascii="仿宋_GB2312" w:eastAsia="仿宋_GB2312"/>
                <w:sz w:val="24"/>
              </w:rPr>
            </w:pPr>
            <w:r>
              <w:rPr>
                <w:rFonts w:ascii="仿宋_GB2312" w:eastAsia="仿宋_GB2312" w:hint="eastAsia"/>
                <w:sz w:val="24"/>
              </w:rPr>
              <w:t>关灯计划（5分）：每天按时完成关灯服务，无缺勤</w:t>
            </w:r>
            <w:r w:rsidR="00FC2831">
              <w:rPr>
                <w:rFonts w:ascii="仿宋_GB2312" w:eastAsia="仿宋_GB2312" w:hint="eastAsia"/>
                <w:sz w:val="24"/>
              </w:rPr>
              <w:t>，不虚假上报</w:t>
            </w:r>
            <w:r>
              <w:rPr>
                <w:rFonts w:ascii="仿宋_GB2312" w:eastAsia="仿宋_GB2312" w:hint="eastAsia"/>
                <w:sz w:val="24"/>
              </w:rPr>
              <w:t>。</w:t>
            </w:r>
          </w:p>
        </w:tc>
        <w:tc>
          <w:tcPr>
            <w:tcW w:w="3119" w:type="dxa"/>
            <w:vAlign w:val="center"/>
          </w:tcPr>
          <w:p w14:paraId="2BB8B61B" w14:textId="5593F3C2" w:rsidR="0041120B" w:rsidRPr="0041120B" w:rsidRDefault="0041120B" w:rsidP="003A25A2">
            <w:pPr>
              <w:spacing w:line="28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以关灯计划打卡群签到记录为准，每缺勤</w:t>
            </w:r>
            <w:r w:rsidR="0057795E">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次扣一分，以此类推。</w:t>
            </w:r>
          </w:p>
        </w:tc>
      </w:tr>
    </w:tbl>
    <w:p w14:paraId="4ABD466B" w14:textId="77777777" w:rsidR="00871014" w:rsidRDefault="00871014" w:rsidP="00871014">
      <w:pPr>
        <w:jc w:val="left"/>
        <w:rPr>
          <w:rFonts w:ascii="仿宋_GB2312" w:eastAsia="仿宋_GB2312" w:hAnsi="仿宋_GB2312" w:cs="仿宋_GB2312"/>
          <w:color w:val="000000" w:themeColor="text1"/>
          <w:sz w:val="24"/>
        </w:rPr>
      </w:pPr>
    </w:p>
    <w:p w14:paraId="70BA55DA" w14:textId="77777777" w:rsidR="007366F4" w:rsidRPr="00871014" w:rsidRDefault="007366F4"/>
    <w:sectPr w:rsidR="007366F4" w:rsidRPr="00871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40CCD" w14:textId="77777777" w:rsidR="00742811" w:rsidRDefault="00742811" w:rsidP="00871014">
      <w:r>
        <w:separator/>
      </w:r>
    </w:p>
  </w:endnote>
  <w:endnote w:type="continuationSeparator" w:id="0">
    <w:p w14:paraId="48DC597C" w14:textId="77777777" w:rsidR="00742811" w:rsidRDefault="00742811" w:rsidP="0087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3F39" w14:textId="77777777" w:rsidR="00742811" w:rsidRDefault="00742811" w:rsidP="00871014">
      <w:r>
        <w:separator/>
      </w:r>
    </w:p>
  </w:footnote>
  <w:footnote w:type="continuationSeparator" w:id="0">
    <w:p w14:paraId="6CA5BBDA" w14:textId="77777777" w:rsidR="00742811" w:rsidRDefault="00742811" w:rsidP="00871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82"/>
    <w:rsid w:val="000C1FE1"/>
    <w:rsid w:val="000C3FAA"/>
    <w:rsid w:val="001567D2"/>
    <w:rsid w:val="001A57D3"/>
    <w:rsid w:val="00246A0E"/>
    <w:rsid w:val="00283642"/>
    <w:rsid w:val="00286758"/>
    <w:rsid w:val="003273B6"/>
    <w:rsid w:val="0041120B"/>
    <w:rsid w:val="004A0ABC"/>
    <w:rsid w:val="004C0EDF"/>
    <w:rsid w:val="0057795E"/>
    <w:rsid w:val="007065F8"/>
    <w:rsid w:val="007366F4"/>
    <w:rsid w:val="00742811"/>
    <w:rsid w:val="007C3C82"/>
    <w:rsid w:val="00871014"/>
    <w:rsid w:val="00A4395E"/>
    <w:rsid w:val="00D54A8E"/>
    <w:rsid w:val="00FC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1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014"/>
    <w:rPr>
      <w:sz w:val="18"/>
      <w:szCs w:val="18"/>
    </w:rPr>
  </w:style>
  <w:style w:type="paragraph" w:styleId="a4">
    <w:name w:val="footer"/>
    <w:basedOn w:val="a"/>
    <w:link w:val="Char0"/>
    <w:uiPriority w:val="99"/>
    <w:unhideWhenUsed/>
    <w:rsid w:val="00871014"/>
    <w:pPr>
      <w:tabs>
        <w:tab w:val="center" w:pos="4153"/>
        <w:tab w:val="right" w:pos="8306"/>
      </w:tabs>
      <w:snapToGrid w:val="0"/>
      <w:jc w:val="left"/>
    </w:pPr>
    <w:rPr>
      <w:sz w:val="18"/>
      <w:szCs w:val="18"/>
    </w:rPr>
  </w:style>
  <w:style w:type="character" w:customStyle="1" w:styleId="Char0">
    <w:name w:val="页脚 Char"/>
    <w:basedOn w:val="a0"/>
    <w:link w:val="a4"/>
    <w:uiPriority w:val="99"/>
    <w:rsid w:val="00871014"/>
    <w:rPr>
      <w:sz w:val="18"/>
      <w:szCs w:val="18"/>
    </w:rPr>
  </w:style>
  <w:style w:type="table" w:styleId="a5">
    <w:name w:val="Table Grid"/>
    <w:basedOn w:val="a1"/>
    <w:qFormat/>
    <w:rsid w:val="0087101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1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014"/>
    <w:rPr>
      <w:sz w:val="18"/>
      <w:szCs w:val="18"/>
    </w:rPr>
  </w:style>
  <w:style w:type="paragraph" w:styleId="a4">
    <w:name w:val="footer"/>
    <w:basedOn w:val="a"/>
    <w:link w:val="Char0"/>
    <w:uiPriority w:val="99"/>
    <w:unhideWhenUsed/>
    <w:rsid w:val="00871014"/>
    <w:pPr>
      <w:tabs>
        <w:tab w:val="center" w:pos="4153"/>
        <w:tab w:val="right" w:pos="8306"/>
      </w:tabs>
      <w:snapToGrid w:val="0"/>
      <w:jc w:val="left"/>
    </w:pPr>
    <w:rPr>
      <w:sz w:val="18"/>
      <w:szCs w:val="18"/>
    </w:rPr>
  </w:style>
  <w:style w:type="character" w:customStyle="1" w:styleId="Char0">
    <w:name w:val="页脚 Char"/>
    <w:basedOn w:val="a0"/>
    <w:link w:val="a4"/>
    <w:uiPriority w:val="99"/>
    <w:rsid w:val="00871014"/>
    <w:rPr>
      <w:sz w:val="18"/>
      <w:szCs w:val="18"/>
    </w:rPr>
  </w:style>
  <w:style w:type="table" w:styleId="a5">
    <w:name w:val="Table Grid"/>
    <w:basedOn w:val="a1"/>
    <w:qFormat/>
    <w:rsid w:val="0087101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圣叶 陶</dc:creator>
  <cp:keywords/>
  <dc:description/>
  <cp:lastModifiedBy>administered</cp:lastModifiedBy>
  <cp:revision>11</cp:revision>
  <dcterms:created xsi:type="dcterms:W3CDTF">2019-05-31T01:37:00Z</dcterms:created>
  <dcterms:modified xsi:type="dcterms:W3CDTF">2021-06-07T09:58:00Z</dcterms:modified>
</cp:coreProperties>
</file>