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47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678B7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第十六届大学生合唱节校级展演规范及</w:t>
      </w:r>
    </w:p>
    <w:p w14:paraId="7DDB9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评分细则</w:t>
      </w:r>
    </w:p>
    <w:p w14:paraId="12D3C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 w14:paraId="0C06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一、展演基本规范</w:t>
      </w:r>
    </w:p>
    <w:p w14:paraId="59780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曲目</w:t>
      </w:r>
      <w:r>
        <w:rPr>
          <w:rFonts w:hint="eastAsia" w:ascii="楷体_GB2312" w:hAnsi="楷体_GB2312" w:eastAsia="楷体_GB2312" w:cs="楷体_GB2312"/>
          <w:sz w:val="32"/>
          <w:szCs w:val="32"/>
        </w:rPr>
        <w:t>与展演顺序</w:t>
      </w:r>
    </w:p>
    <w:p w14:paraId="37F9E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本次展演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共7首参赛曲目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，严格按照长征历史时序依次进行，各参赛队伍按抽签确定的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曲目</w:t>
      </w:r>
      <w:r>
        <w:rPr>
          <w:rFonts w:hint="eastAsia" w:ascii="仿宋_GB2312" w:hAnsi="仿宋_GB2312" w:eastAsia="仿宋_GB2312" w:cs="仿宋_GB2312"/>
          <w:sz w:val="32"/>
          <w:szCs w:val="32"/>
        </w:rPr>
        <w:t>对应上场，共同构建完整的长征历史叙事脉络，保障整场活动的主题整体性与艺术连贯性。</w:t>
      </w:r>
    </w:p>
    <w:p w14:paraId="4080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）节目结构</w:t>
      </w:r>
    </w:p>
    <w:p w14:paraId="6F351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节目采用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“画外旁白辅助+主持人串讲衔接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+情景演绎+主题合唱”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的整体结构，紧扣长征主题，风格庄重凝练。画外旁白为节目内辅助叙事手段，主持人串讲为节目间独立衔接环节，均由校团委统一安排播报，各学院无需自行安排播报人员。</w:t>
      </w:r>
    </w:p>
    <w:p w14:paraId="71A1C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（三）演出时长</w:t>
      </w:r>
    </w:p>
    <w:p w14:paraId="28164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单节目表演总时长（含情景演绎、入场及退场）控制在8分钟以内，各学院应合理编排节目内容。</w:t>
      </w:r>
    </w:p>
    <w:p w14:paraId="62FDD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（四）画外旁白设置规范</w:t>
      </w:r>
    </w:p>
    <w:p w14:paraId="55615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1.总量管控：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单节目画外旁白全程不超过2处。</w:t>
      </w:r>
    </w:p>
    <w:p w14:paraId="746B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必设1处：开篇导入旁白，用于点明节目主题、引入历史场景，时长控制在45秒以内。</w:t>
      </w:r>
    </w:p>
    <w:p w14:paraId="44161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可选1处：情景演绎重大场景转换过渡旁白，仅可在整体段落切换节点（如战略转移到艰苦转战、艰苦转战到胜利会师等）设置，用于辅助观众理解情境，时长控制在30秒以内。</w:t>
      </w:r>
    </w:p>
    <w:p w14:paraId="5E5C5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情景演绎中的队列行进、队形变换、造型定格等中间过程，一律不得设置旁白。</w:t>
      </w:r>
    </w:p>
    <w:p w14:paraId="42A66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2.撰稿与报审：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旁白文字由各学院结合自身节目场景自行撰写，紧扣长征主题，语言庄重凝练；于2026年10月14日前随节目单一同报校团委审核，审核不通过的须按要求修改。</w:t>
      </w:r>
    </w:p>
    <w:p w14:paraId="7FA73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3.播报要求：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审核通过的旁白文稿由校团委统一安排主持人熟悉排练，现场按既定节奏统一播报。</w:t>
      </w:r>
    </w:p>
    <w:p w14:paraId="0FA51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（五）情景演绎要求</w:t>
      </w:r>
    </w:p>
    <w:p w14:paraId="1BD83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保障节目整体流畅性与艺术效果，情景演绎依托现场背景音乐、主题背景画面完成，全程无真人发声，仅通过队列行进、队形变换、集体造型定格、肢体表演等形式呈现内容，自然过渡至合唱环节。演绎内容须紧扣长征主题与曲目内涵，兼具思想性与艺术性，避免形式化、碎片化。</w:t>
      </w:r>
    </w:p>
    <w:p w14:paraId="08168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（六）道具与服装要求</w:t>
      </w:r>
    </w:p>
    <w:p w14:paraId="16B7B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1.道具以草帽、红旗等简约红色主题道具为主，不得使用与主题无关的道具，不得出现夸张、戏谑化设计。</w:t>
      </w:r>
    </w:p>
    <w:p w14:paraId="43904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2.参演人员服装须统一、整洁，贴合主题风格，展现青年学生良好精神风貌。</w:t>
      </w:r>
    </w:p>
    <w:p w14:paraId="6755F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（七）师生同台要求</w:t>
      </w:r>
    </w:p>
    <w:p w14:paraId="6020C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每支参赛队伍须至少安排1名本学院辅导员、班主任或专任教师登台参演，饰演革命先辈、队伍引领者等核心形象，全程无台词，表演庄重得体。</w:t>
      </w:r>
    </w:p>
    <w:p w14:paraId="0FC45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（八）现场秩序要求</w:t>
      </w:r>
    </w:p>
    <w:p w14:paraId="6F554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展演整体音效统一与节目完整性,参演人员现场不得发声念白，各学院一律不得自行配备胸麦、手持话筒等各类拾音设备。各队伍须严格按照抽签顺序、抽签确定曲目参赛，不得擅自更改曲目、表演形式及内容。校团委将在展演现场核验参赛人员身份，违规队伍取消参赛成绩。</w:t>
      </w:r>
    </w:p>
    <w:p w14:paraId="46CAB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二、评分细则</w:t>
      </w:r>
    </w:p>
    <w:p w14:paraId="5CA69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0" w:firstLine="614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（一）综合奖（总分100分）</w:t>
      </w:r>
    </w:p>
    <w:tbl>
      <w:tblPr>
        <w:tblStyle w:val="7"/>
        <w:tblW w:w="84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1425"/>
        <w:gridCol w:w="5159"/>
      </w:tblGrid>
      <w:tr w14:paraId="555D1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分值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评分标准</w:t>
            </w:r>
          </w:p>
        </w:tc>
      </w:tr>
      <w:tr w14:paraId="606B0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A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演唱水平（60分）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C6A9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20分</w:t>
            </w:r>
          </w:p>
        </w:tc>
        <w:tc>
          <w:tcPr>
            <w:tcW w:w="5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CC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音准准确，节奏稳定，声部均衡整齐，与指挥配合默契。</w:t>
            </w:r>
          </w:p>
        </w:tc>
      </w:tr>
      <w:tr w14:paraId="3DB47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64A68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E3E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155D"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28C9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8D144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531FD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20分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214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吐字清晰，音色统一和谐，富有层次感，整体音质饱满。</w:t>
            </w:r>
          </w:p>
        </w:tc>
      </w:tr>
      <w:tr w14:paraId="5FBBC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AD93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E4E2F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20分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62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演唱技巧运用得当，情感投入真挚，作品风格把握准确，艺术感染力强。</w:t>
            </w:r>
          </w:p>
        </w:tc>
      </w:tr>
      <w:tr w14:paraId="194C6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情景演绎（25分）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6308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10分</w:t>
            </w:r>
          </w:p>
        </w:tc>
        <w:tc>
          <w:tcPr>
            <w:tcW w:w="5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FC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紧扣长征主题与曲目内涵，思政导向鲜明，具有教育意义。</w:t>
            </w:r>
          </w:p>
        </w:tc>
      </w:tr>
      <w:tr w14:paraId="47A26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78AB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AD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83382"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11EE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6B61D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C320E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10分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2A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队形编排合理，肢体表现力强，场景转换自然流畅。</w:t>
            </w:r>
          </w:p>
        </w:tc>
      </w:tr>
      <w:tr w14:paraId="2C0F0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2096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3DC2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5分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B7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教师参与到位，角色贴合，表演庄重，展现良好师生风貌。</w:t>
            </w:r>
          </w:p>
        </w:tc>
      </w:tr>
      <w:tr w14:paraId="5406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指挥</w:t>
            </w:r>
          </w:p>
          <w:p w14:paraId="0B84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4053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10分</w:t>
            </w:r>
            <w:bookmarkStart w:id="0" w:name="_GoBack"/>
            <w:bookmarkEnd w:id="0"/>
          </w:p>
        </w:tc>
        <w:tc>
          <w:tcPr>
            <w:tcW w:w="5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45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指挥动作规范准确，节奏力度清晰，对作品诠释恰当，与团队配合默契。</w:t>
            </w:r>
          </w:p>
        </w:tc>
      </w:tr>
      <w:tr w14:paraId="54475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8B02"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37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4F57"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78FE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整体风貌</w:t>
            </w:r>
          </w:p>
          <w:p w14:paraId="162CD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14B8">
            <w:pPr>
              <w:keepNext w:val="0"/>
              <w:keepLines w:val="0"/>
              <w:widowControl/>
              <w:suppressLineNumbers w:val="0"/>
              <w:ind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5分</w:t>
            </w:r>
          </w:p>
        </w:tc>
        <w:tc>
          <w:tcPr>
            <w:tcW w:w="5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E6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服装统一整洁，道具使用得当，参赛队伍纪律严明，精神面貌昂扬向上。</w:t>
            </w:r>
          </w:p>
        </w:tc>
      </w:tr>
      <w:tr w14:paraId="260D6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BE8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B5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F7D3"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0724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（二）单项奖</w:t>
      </w:r>
    </w:p>
    <w:p w14:paraId="5D975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1.最佳指挥奖（1名）</w:t>
      </w:r>
    </w:p>
    <w:p w14:paraId="15848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（1）指挥动作规范精准、富有表现力，契合音乐节奏与力度变化，与合唱团队配合默契；</w:t>
      </w:r>
    </w:p>
    <w:p w14:paraId="5CABFF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（2）对作品理解深刻，动作能准确诠释作品情感与风格，展现良好的艺术感染力；</w:t>
      </w:r>
    </w:p>
    <w:p w14:paraId="0E80A8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（3）仪态大方，舞台形象佳，有效带动团队表演氛围。</w:t>
      </w:r>
    </w:p>
    <w:p w14:paraId="3CF31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2.优秀指导教师奖（2名）</w:t>
      </w:r>
    </w:p>
    <w:p w14:paraId="54F1A12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（1）责任心强，全程参与队伍排练与展演指导，沟通协调到位；</w:t>
      </w:r>
    </w:p>
    <w:p w14:paraId="7AB1C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（2）所指导的参赛队伍在本次校级展演中获得一等奖。</w:t>
      </w:r>
    </w:p>
    <w:p w14:paraId="11541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综合奖由评委现场打分产生；最佳指挥奖由评委现场评议产生；优秀指导教师奖由组委会依据最终比赛结果确定。</w:t>
      </w:r>
    </w:p>
    <w:p w14:paraId="0D30F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0" w:firstLine="614" w:firstLineChars="200"/>
        <w:jc w:val="center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140C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3A4AE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3A4AE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B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1550</Words>
  <Characters>1575</Characters>
  <Lines>0</Lines>
  <Paragraphs>0</Paragraphs>
  <TotalTime>0</TotalTime>
  <ScaleCrop>false</ScaleCrop>
  <LinksUpToDate>false</LinksUpToDate>
  <CharactersWithSpaces>1575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2025-10-20T10:55:00Z</dcterms:created>
  <dc:creator>唐哲涵</dc:creator>
  <cp:lastModifiedBy>唐哲涵</cp:lastModifiedBy>
  <dcterms:modified xsi:type="dcterms:W3CDTF">2026-09-14T08:03:35Z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BE0D06EA2D9D4548AD3991EF3F47FA95_13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