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C5E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关于做好202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大学生志愿者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暑期“三下乡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</w:p>
    <w:p w14:paraId="66D0303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社会实践活动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工作典型推报的通知</w:t>
      </w:r>
    </w:p>
    <w:p w14:paraId="32E061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BF8F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各单位：</w:t>
      </w:r>
    </w:p>
    <w:p w14:paraId="22F4B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为进一步深化育人实效，强化经验总结、典型激励，展示我校师生实践风采，营造鼓励支持师生参加社会实践的良好氛围，根据团省委工作安排，经研究，决定开展我校2025年大学生志愿者暑期“三下乡”社会实践活动省级工作典型推荐工作。现将有关事宜通知如下。</w:t>
      </w:r>
    </w:p>
    <w:p w14:paraId="3EFA19A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08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一、奖项设置</w:t>
      </w: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与</w:t>
      </w:r>
      <w:r>
        <w:rPr>
          <w:rFonts w:hint="eastAsia" w:ascii="黑体" w:hAnsi="黑体" w:eastAsia="黑体" w:cs="黑体"/>
          <w:w w:val="95"/>
          <w:sz w:val="32"/>
          <w:szCs w:val="32"/>
        </w:rPr>
        <w:t>评选条</w:t>
      </w:r>
      <w:r>
        <w:rPr>
          <w:rFonts w:hint="eastAsia" w:ascii="黑体" w:hAnsi="黑体" w:eastAsia="黑体" w:cs="黑体"/>
          <w:spacing w:val="-10"/>
          <w:w w:val="95"/>
          <w:sz w:val="32"/>
          <w:szCs w:val="32"/>
        </w:rPr>
        <w:t>件</w:t>
      </w:r>
    </w:p>
    <w:p w14:paraId="7A47363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textAlignment w:val="auto"/>
        <w:rPr>
          <w:rFonts w:hint="eastAsia" w:ascii="楷体_GB2312" w:hAnsi="楷体_GB2312" w:eastAsia="楷体_GB2312" w:cs="楷体_GB2312"/>
          <w:w w:val="99"/>
          <w:sz w:val="32"/>
          <w:szCs w:val="32"/>
        </w:rPr>
      </w:pPr>
      <w:r>
        <w:rPr>
          <w:rFonts w:hint="eastAsia" w:ascii="楷体_GB2312" w:hAnsi="楷体_GB2312" w:eastAsia="楷体_GB2312" w:cs="楷体_GB2312"/>
          <w:w w:val="99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</w:rPr>
        <w:t>奖项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  <w:lang w:val="en-US" w:eastAsia="zh-CN"/>
        </w:rPr>
        <w:t>设置</w:t>
      </w:r>
    </w:p>
    <w:p w14:paraId="55861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优秀实践团队、优秀实践个人（教师、学生）、特色品牌项目</w:t>
      </w:r>
    </w:p>
    <w:p w14:paraId="1E5A7C0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default" w:ascii="楷体_GB2312" w:hAnsi="楷体_GB2312" w:eastAsia="楷体_GB2312" w:cs="楷体_GB2312"/>
          <w:w w:val="99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w w:val="99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w w:val="99"/>
          <w:sz w:val="32"/>
          <w:szCs w:val="32"/>
          <w:lang w:val="en-US" w:eastAsia="zh-CN"/>
        </w:rPr>
        <w:t>评选条件</w:t>
      </w:r>
    </w:p>
    <w:p w14:paraId="2883858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spacing w:val="-2"/>
          <w:w w:val="99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w w:val="99"/>
          <w:sz w:val="32"/>
          <w:szCs w:val="32"/>
          <w:lang w:val="en-US" w:eastAsia="zh-CN"/>
        </w:rPr>
        <w:t>1.优秀实践团队。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团队配置科学合理，责任分工明确，紧密结合地方需求，服务地方发展，有针对性开展主题鲜明、内涵丰富的实践活动。同一实践团队与特色品牌项目，学校不重复推报。</w:t>
      </w:r>
    </w:p>
    <w:p w14:paraId="700328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2"/>
          <w:w w:val="99"/>
          <w:sz w:val="32"/>
          <w:szCs w:val="32"/>
          <w:lang w:val="en-US" w:eastAsia="zh-CN"/>
        </w:rPr>
        <w:t>2.优秀实践个人。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在实践活动中善于组织、积极作为、表现优异、成绩突出的组织者、指导教师以及团队骨干成员。</w:t>
      </w:r>
    </w:p>
    <w:p w14:paraId="36877CB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3.特色品牌项目。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具有一定规模、机制完善、特色鲜明、成效显著、运行规范的“三下乡”社会实践活动品牌项目。近2年内获团中央、团省委“三下乡”特色品牌项目的，不再重复申报。</w:t>
      </w:r>
    </w:p>
    <w:p w14:paraId="0D6BDBE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08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二、推荐</w:t>
      </w: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程序与材料要求</w:t>
      </w:r>
    </w:p>
    <w:p w14:paraId="07A9AE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1.名额分配。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各单位须按照名额分配表（见附件1）规定的名额进行申报。</w:t>
      </w:r>
    </w:p>
    <w:p w14:paraId="352CB9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2.材料报送。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各单位须对申报材料进行严格初审，确保推荐对象事迹真实、材料规范、具典型性与示范性，坚决杜绝抄袭造假、逻辑不清、脱离实际、敷衍应付等问题。申报材料须规范文件命名，按照项目类别统一排序后，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于11月25日11:00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前将申报材料（见附件2-5）以学院为单位报送至指定邮箱（文件夹模板见附件6），逾期报送或材料不符合要求者，将视为自动放弃资格，不予补报。</w:t>
      </w:r>
    </w:p>
    <w:p w14:paraId="4931B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3.推荐说明。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本次推报工作采用差额推荐，最终结果以团省委评定为准。推报校级社会实践活动工作典型可同时推报省级工作典型。</w:t>
      </w:r>
    </w:p>
    <w:p w14:paraId="1E2DC64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00" w:firstLineChars="200"/>
        <w:textAlignment w:val="auto"/>
        <w:rPr>
          <w:rFonts w:hint="default" w:ascii="仿宋_GB2312" w:hAnsi="仿宋_GB2312" w:eastAsia="仿宋_GB2312" w:cs="仿宋_GB2312"/>
          <w:spacing w:val="-2"/>
          <w:w w:val="95"/>
          <w:sz w:val="32"/>
          <w:szCs w:val="32"/>
          <w:lang w:val="en-US" w:eastAsia="zh-CN"/>
        </w:rPr>
      </w:pPr>
    </w:p>
    <w:p w14:paraId="4609449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联系人：汤赟瑞/孙安康   </w:t>
      </w:r>
    </w:p>
    <w:p w14:paraId="548D7B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电  话：0537-3616085</w:t>
      </w:r>
    </w:p>
    <w:p w14:paraId="6511C1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邮  箱：1462055414@qq.com</w:t>
      </w:r>
    </w:p>
    <w:p w14:paraId="501627D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6" w:firstLineChars="200"/>
        <w:textAlignment w:val="auto"/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</w:rPr>
      </w:pPr>
    </w:p>
    <w:p w14:paraId="7D1CC7C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1.工作典型名额分配表</w:t>
      </w:r>
    </w:p>
    <w:p w14:paraId="1893B75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0" w:firstLine="1600" w:firstLineChars="5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2.“三下乡”社会实践活动工作典型汇总表</w:t>
      </w:r>
    </w:p>
    <w:p w14:paraId="6E9710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1564" w:firstLineChars="489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3.优秀实践团队申报表</w:t>
      </w:r>
    </w:p>
    <w:p w14:paraId="129CA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/>
        <w:textAlignment w:val="auto"/>
        <w:rPr>
          <w:rFonts w:hint="default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4.优秀实践个人（教师、学生）申报表</w:t>
      </w:r>
    </w:p>
    <w:p w14:paraId="6DCBF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firstLine="1580" w:firstLineChars="500"/>
        <w:textAlignment w:val="auto"/>
        <w:rPr>
          <w:rFonts w:hint="default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5.特色品牌项目申报表</w:t>
      </w:r>
      <w:bookmarkStart w:id="0" w:name="_GoBack"/>
      <w:bookmarkEnd w:id="0"/>
    </w:p>
    <w:p w14:paraId="2809F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/>
        <w:textAlignment w:val="auto"/>
        <w:rPr>
          <w:rFonts w:hint="default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 xml:space="preserve">          6.“三下乡”上报材料文件夹模板</w:t>
      </w:r>
    </w:p>
    <w:p w14:paraId="32D9B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 xml:space="preserve">                                        </w:t>
      </w:r>
    </w:p>
    <w:p w14:paraId="375EE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320" w:firstLineChars="20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团委</w:t>
      </w:r>
    </w:p>
    <w:p w14:paraId="78A05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 xml:space="preserve">                                   2025年11月19日</w:t>
      </w:r>
    </w:p>
    <w:sectPr>
      <w:footerReference r:id="rId5" w:type="default"/>
      <w:pgSz w:w="11910" w:h="16840"/>
      <w:pgMar w:top="1361" w:right="1474" w:bottom="1361" w:left="1417" w:header="0" w:footer="1204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1698A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3492500</wp:posOffset>
              </wp:positionH>
              <wp:positionV relativeFrom="page">
                <wp:posOffset>9787255</wp:posOffset>
              </wp:positionV>
              <wp:extent cx="648970" cy="20574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76E15E">
                          <w:pPr>
                            <w:spacing w:before="0" w:line="323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1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75pt;margin-top:770.65pt;height:16.2pt;width:51.1pt;mso-position-horizontal-relative:page;mso-position-vertical-relative:page;z-index:-251657216;mso-width-relative:page;mso-height-relative:page;" filled="f" stroked="f" coordsize="21600,21600" o:gfxdata="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ux/5rbAAAADQEAAA8AAAAAAAAAAQAgAAAAIgAAAGRycy9kb3ducmV2Lnht&#10;bFBLAQIUABQAAAAIAIdO4kD/s3XsvQEAAHQDAAAOAAAAAAAAAAEAIAAAACo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176E15E">
                    <w:pPr>
                      <w:spacing w:before="0" w:line="323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sz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sz w:val="28"/>
                      </w:rPr>
                      <w:t>1</w:t>
                    </w:r>
                    <w:r>
                      <w:rPr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YmQ4MzhkMDY2Y2E0MzBmMzc4MWU4NTgwM2JkYzAifQ=="/>
  </w:docVars>
  <w:rsids>
    <w:rsidRoot w:val="00000000"/>
    <w:rsid w:val="0B8759CF"/>
    <w:rsid w:val="0B902994"/>
    <w:rsid w:val="111A3632"/>
    <w:rsid w:val="12D04687"/>
    <w:rsid w:val="13AB6592"/>
    <w:rsid w:val="14D50296"/>
    <w:rsid w:val="150D1D69"/>
    <w:rsid w:val="16D950EE"/>
    <w:rsid w:val="180A35EE"/>
    <w:rsid w:val="1A697E92"/>
    <w:rsid w:val="24D150DD"/>
    <w:rsid w:val="2BBB4954"/>
    <w:rsid w:val="2C6A389B"/>
    <w:rsid w:val="35D9540B"/>
    <w:rsid w:val="36C05304"/>
    <w:rsid w:val="3A0505B5"/>
    <w:rsid w:val="3AB57D3F"/>
    <w:rsid w:val="3E475942"/>
    <w:rsid w:val="42593E57"/>
    <w:rsid w:val="445D11A7"/>
    <w:rsid w:val="476B78B1"/>
    <w:rsid w:val="4B62378E"/>
    <w:rsid w:val="4EFA6F24"/>
    <w:rsid w:val="502C7BC9"/>
    <w:rsid w:val="553B33A9"/>
    <w:rsid w:val="58CA2B70"/>
    <w:rsid w:val="5B812A3E"/>
    <w:rsid w:val="5CF9294C"/>
    <w:rsid w:val="5DE72ECD"/>
    <w:rsid w:val="5DE938F0"/>
    <w:rsid w:val="63E66333"/>
    <w:rsid w:val="659A4CBF"/>
    <w:rsid w:val="65AC1C8F"/>
    <w:rsid w:val="69AE44A4"/>
    <w:rsid w:val="69CD0B77"/>
    <w:rsid w:val="6CC84E9D"/>
    <w:rsid w:val="73B95C7E"/>
    <w:rsid w:val="79860033"/>
    <w:rsid w:val="7ACA38BA"/>
    <w:rsid w:val="7F3643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808</Words>
  <Characters>866</Characters>
  <TotalTime>12</TotalTime>
  <ScaleCrop>false</ScaleCrop>
  <LinksUpToDate>false</LinksUpToDate>
  <CharactersWithSpaces>968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糖摄氏度</cp:lastModifiedBy>
  <cp:lastPrinted>2024-10-15T08:48:00Z</cp:lastPrinted>
  <dcterms:modified xsi:type="dcterms:W3CDTF">2025-11-19T08:57:04Z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205C13C4A296420F833B2476999E80C1_13</vt:lpwstr>
  </property>
  <property fmtid="{D5CDD505-2E9C-101B-9397-08002B2CF9AE}" pid="7" name="KSOTemplateDocerSaveRecord">
    <vt:lpwstr>eyJoZGlkIjoiYzljOTFkY2ZjYjliNDM4NTRhNDAyZDhlNDliY2QzOTkiLCJ1c2VySWQiOiIxMTI0Mjg1NzczIn0=</vt:lpwstr>
  </property>
</Properties>
</file>