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二级学生会组织改革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备案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表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</w:p>
    <w:tbl>
      <w:tblPr>
        <w:tblStyle w:val="3"/>
        <w:tblW w:w="9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8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48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项目</w:t>
            </w:r>
          </w:p>
        </w:tc>
        <w:tc>
          <w:tcPr>
            <w:tcW w:w="2877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48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1. 坚持全心全意服务同学，聚焦主责主业开展工作。未承担宿舍管理、校园文明纠察、安全保卫等行政职能。</w:t>
            </w:r>
          </w:p>
        </w:tc>
        <w:tc>
          <w:tcPr>
            <w:tcW w:w="2877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6848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2. 工作机构架构为“主席团+工作部门”模式，未在工作部门以上或以下设置“中心”、“项目办公室”等常设层级。</w:t>
            </w:r>
          </w:p>
        </w:tc>
        <w:tc>
          <w:tcPr>
            <w:tcW w:w="2877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48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3. 工作人员不超过30人。</w:t>
            </w:r>
          </w:p>
        </w:tc>
        <w:tc>
          <w:tcPr>
            <w:tcW w:w="2877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48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4. 主席团成员不超过3人。</w:t>
            </w:r>
          </w:p>
        </w:tc>
        <w:tc>
          <w:tcPr>
            <w:tcW w:w="2877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48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5. 除主席、副主席（轮值执行主席）、部长、副部长、干事外未设其他职务。</w:t>
            </w:r>
          </w:p>
        </w:tc>
        <w:tc>
          <w:tcPr>
            <w:tcW w:w="2877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48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6. 工作人员为共产党员或共青团员。</w:t>
            </w:r>
          </w:p>
        </w:tc>
        <w:tc>
          <w:tcPr>
            <w:tcW w:w="2877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48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7. 工作人员中除一年级新生外的本专科生最近1个学期/最近1学年/入学以来三者取其一，学习成绩综合排名在本专业前30%以内，且无课业不及格情况；研究生无课业不及格情况。</w:t>
            </w:r>
          </w:p>
        </w:tc>
        <w:tc>
          <w:tcPr>
            <w:tcW w:w="2877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48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8. 主席团由学生（研究生）代表大会（非其委员会、常务委员会、常任代表会议等）或全体学生（研究生）大会选举产生。</w:t>
            </w:r>
          </w:p>
        </w:tc>
        <w:tc>
          <w:tcPr>
            <w:tcW w:w="2877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48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9. 按期规范召开学生（研究生）代表大会或全体学生（研究生）大会。</w:t>
            </w:r>
          </w:p>
        </w:tc>
        <w:tc>
          <w:tcPr>
            <w:tcW w:w="2877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48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10. 开展了春、秋季学生会组织工作人员全员培训。</w:t>
            </w:r>
          </w:p>
        </w:tc>
        <w:tc>
          <w:tcPr>
            <w:tcW w:w="2877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color w:val="FF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FF0000"/>
                <w:szCs w:val="21"/>
                <w:lang w:val="en-US" w:eastAsia="zh-CN"/>
              </w:rPr>
              <w:t xml:space="preserve">                </w:t>
            </w:r>
            <w:r>
              <w:rPr>
                <w:rFonts w:hint="eastAsia" w:ascii="仿宋_GB2312" w:hAnsi="仿宋_GB2312" w:eastAsia="仿宋_GB2312" w:cs="仿宋_GB2312"/>
                <w:color w:val="FF0000"/>
                <w:szCs w:val="21"/>
              </w:rPr>
              <w:t>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48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11. 工作人员参加评奖评优、测评加分、推荐免试攻读研究生等事项时，依据评议结果择优提名，未与其岗位简单挂钩。</w:t>
            </w:r>
          </w:p>
        </w:tc>
        <w:tc>
          <w:tcPr>
            <w:tcW w:w="2877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48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12. 党组织定期听取学生会组织工作汇报，研究决定重大事项。</w:t>
            </w:r>
          </w:p>
        </w:tc>
        <w:tc>
          <w:tcPr>
            <w:tcW w:w="2877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宋体" w:hAnsi="宋体" w:eastAsia="仿宋_GB2312" w:cs="仿宋_GB2312"/>
                <w:color w:val="FF0000"/>
                <w:szCs w:val="21"/>
                <w:lang w:eastAsia="zh-Hans"/>
              </w:rPr>
            </w:pPr>
            <w:r>
              <w:rPr>
                <w:rFonts w:hint="eastAsia" w:ascii="宋体" w:hAnsi="宋体" w:eastAsia="仿宋_GB2312" w:cs="仿宋_GB2312"/>
                <w:color w:val="FF0000"/>
                <w:szCs w:val="21"/>
                <w:lang w:val="en-US" w:eastAsia="zh-Hans"/>
              </w:rPr>
              <w:t>证明材料</w:t>
            </w:r>
            <w:r>
              <w:rPr>
                <w:rFonts w:hint="default" w:ascii="宋体" w:hAnsi="宋体" w:eastAsia="仿宋_GB2312" w:cs="仿宋_GB2312"/>
                <w:color w:val="FF0000"/>
                <w:szCs w:val="21"/>
                <w:lang w:eastAsia="zh-Hans"/>
              </w:rPr>
              <w:t>：</w:t>
            </w:r>
            <w:r>
              <w:rPr>
                <w:rFonts w:hint="eastAsia" w:ascii="宋体" w:hAnsi="宋体" w:eastAsia="仿宋_GB2312" w:cs="仿宋_GB2312"/>
                <w:color w:val="FF0000"/>
                <w:szCs w:val="21"/>
                <w:lang w:val="en-US" w:eastAsia="zh-CN"/>
              </w:rPr>
              <w:t>学院党组织涉及学生会议题的重要会议会议纪要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48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13. 明确1名团组织负责人指导院级学生会组织；聘任团委老师担任院级学生会组织秘书长。</w:t>
            </w:r>
          </w:p>
        </w:tc>
        <w:tc>
          <w:tcPr>
            <w:tcW w:w="2877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FF0000"/>
                <w:szCs w:val="21"/>
              </w:rPr>
            </w:pPr>
            <w:r>
              <w:rPr>
                <w:rFonts w:hint="eastAsia" w:ascii="宋体" w:hAnsi="宋体" w:eastAsia="仿宋_GB2312" w:cs="仿宋_GB2312"/>
                <w:color w:val="FF0000"/>
                <w:szCs w:val="21"/>
                <w:lang w:eastAsia="zh-Hans"/>
              </w:rPr>
              <w:t>证明材料</w:t>
            </w:r>
            <w:r>
              <w:rPr>
                <w:rFonts w:ascii="宋体" w:hAnsi="宋体" w:eastAsia="仿宋_GB2312" w:cs="仿宋_GB2312"/>
                <w:color w:val="FF0000"/>
                <w:szCs w:val="21"/>
                <w:lang w:eastAsia="zh-Hans"/>
              </w:rPr>
              <w:t>：</w:t>
            </w:r>
            <w:r>
              <w:rPr>
                <w:rFonts w:hint="eastAsia" w:ascii="宋体" w:hAnsi="宋体" w:eastAsia="仿宋_GB2312" w:cs="仿宋_GB2312"/>
                <w:color w:val="FF0000"/>
                <w:szCs w:val="21"/>
              </w:rPr>
              <w:t>有关会议纪要或相关文件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48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 xml:space="preserve">14. 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学生会组织工作机构应成立团支部，团支部书记由学生会主席团成员担任。</w:t>
            </w:r>
          </w:p>
        </w:tc>
        <w:tc>
          <w:tcPr>
            <w:tcW w:w="2877" w:type="dxa"/>
            <w:shd w:val="clear" w:color="auto" w:fill="D7D7D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FF0000"/>
                <w:szCs w:val="21"/>
              </w:rPr>
            </w:pPr>
            <w:r>
              <w:rPr>
                <w:rFonts w:hint="eastAsia" w:ascii="宋体" w:hAnsi="宋体" w:eastAsia="仿宋_GB2312" w:cs="仿宋_GB2312"/>
                <w:color w:val="FF0000"/>
                <w:szCs w:val="21"/>
                <w:lang w:eastAsia="zh-Hans"/>
              </w:rPr>
              <w:t>证明材料：提供</w:t>
            </w:r>
            <w:r>
              <w:rPr>
                <w:rFonts w:hint="eastAsia" w:ascii="宋体" w:hAnsi="宋体" w:eastAsia="仿宋_GB2312" w:cs="仿宋_GB2312"/>
                <w:color w:val="FF0000"/>
                <w:szCs w:val="21"/>
                <w:lang w:val="en-US" w:eastAsia="zh-CN"/>
              </w:rPr>
              <w:t>名单（注明团支部书记、组织委员和宣传委员）</w:t>
            </w:r>
            <w:r>
              <w:rPr>
                <w:rFonts w:hint="eastAsia" w:ascii="宋体" w:hAnsi="宋体" w:eastAsia="仿宋_GB2312" w:cs="仿宋_GB2312"/>
                <w:color w:val="FF0000"/>
                <w:szCs w:val="21"/>
                <w:lang w:eastAsia="zh-Hans"/>
              </w:rPr>
              <w:t>（需盖</w:t>
            </w:r>
            <w:r>
              <w:rPr>
                <w:rFonts w:hint="eastAsia" w:ascii="宋体" w:hAnsi="宋体" w:eastAsia="仿宋_GB2312" w:cs="仿宋_GB2312"/>
                <w:color w:val="FF0000"/>
                <w:szCs w:val="21"/>
                <w:lang w:val="en-US" w:eastAsia="zh-CN"/>
              </w:rPr>
              <w:t>学院团总支</w:t>
            </w:r>
            <w:r>
              <w:rPr>
                <w:rFonts w:hint="eastAsia" w:ascii="宋体" w:hAnsi="宋体" w:eastAsia="仿宋_GB2312" w:cs="仿宋_GB2312"/>
                <w:color w:val="FF0000"/>
                <w:szCs w:val="21"/>
                <w:lang w:eastAsia="zh-Hans"/>
              </w:rPr>
              <w:t>公章）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注：标红处为需补充报送内容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0MTJjMjQyNjBlYWE0NWQ4MmY1ZjgxMTg4ZDBjZGUifQ=="/>
  </w:docVars>
  <w:rsids>
    <w:rsidRoot w:val="6D9B708E"/>
    <w:rsid w:val="2C7674A9"/>
    <w:rsid w:val="6D9B708E"/>
    <w:rsid w:val="7BA76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830</Words>
  <Characters>861</Characters>
  <Lines>0</Lines>
  <Paragraphs>0</Paragraphs>
  <TotalTime>2</TotalTime>
  <ScaleCrop>false</ScaleCrop>
  <LinksUpToDate>false</LinksUpToDate>
  <CharactersWithSpaces>883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2022-12-06T06:54:00Z</dcterms:created>
  <dc:creator>Administrator</dc:creator>
  <cp:lastModifiedBy>Administrator</cp:lastModifiedBy>
  <dcterms:modified xsi:type="dcterms:W3CDTF">2022-12-06T07:55:23Z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065B9C93E24443DBA5DD0E0C8100459F</vt:lpwstr>
  </property>
</Properties>
</file>