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90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黑体" w:hAnsi="黑体" w:eastAsia="黑体" w:cs="黑体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spacing w:val="0"/>
          <w:w w:val="100"/>
          <w:sz w:val="32"/>
          <w:szCs w:val="32"/>
          <w:lang w:val="en-US" w:eastAsia="zh-CN"/>
        </w:rPr>
        <w:t>附件1</w:t>
      </w:r>
    </w:p>
    <w:p w14:paraId="553B1B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荐书·荐思·荐未来”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44"/>
        </w:rPr>
        <w:t>好书推荐</w:t>
      </w:r>
    </w:p>
    <w:p w14:paraId="781AD2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短视频创意大赛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评分细则</w:t>
      </w:r>
    </w:p>
    <w:p w14:paraId="68FF1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spacing w:val="0"/>
          <w:w w:val="100"/>
          <w:sz w:val="44"/>
          <w:szCs w:val="44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03"/>
        <w:tblOverlap w:val="never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6523"/>
        <w:gridCol w:w="948"/>
      </w:tblGrid>
      <w:tr w14:paraId="4B969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510" w:type="dxa"/>
          </w:tcPr>
          <w:p w14:paraId="471A8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</w:rPr>
              <w:t>项目</w:t>
            </w:r>
          </w:p>
        </w:tc>
        <w:tc>
          <w:tcPr>
            <w:tcW w:w="6523" w:type="dxa"/>
          </w:tcPr>
          <w:p w14:paraId="2245C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细则</w:t>
            </w:r>
          </w:p>
        </w:tc>
        <w:tc>
          <w:tcPr>
            <w:tcW w:w="948" w:type="dxa"/>
          </w:tcPr>
          <w:p w14:paraId="670B4BB6">
            <w:pPr>
              <w:keepNext w:val="0"/>
              <w:keepLines w:val="0"/>
              <w:pageBreakBefore w:val="0"/>
              <w:widowControl/>
              <w:tabs>
                <w:tab w:val="left" w:pos="3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分值</w:t>
            </w:r>
          </w:p>
        </w:tc>
      </w:tr>
      <w:tr w14:paraId="1FD3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510" w:type="dxa"/>
            <w:vMerge w:val="restart"/>
            <w:vAlign w:val="center"/>
          </w:tcPr>
          <w:p w14:paraId="66298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活动主题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（30分）</w:t>
            </w:r>
          </w:p>
        </w:tc>
        <w:tc>
          <w:tcPr>
            <w:tcW w:w="6523" w:type="dxa"/>
            <w:vAlign w:val="center"/>
          </w:tcPr>
          <w:p w14:paraId="2C4315A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所选书籍紧密围绕主题，精准传达书籍核心内容，与主题关联紧密。</w:t>
            </w:r>
          </w:p>
        </w:tc>
        <w:tc>
          <w:tcPr>
            <w:tcW w:w="948" w:type="dxa"/>
            <w:vAlign w:val="center"/>
          </w:tcPr>
          <w:p w14:paraId="1FA5D94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3C68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510" w:type="dxa"/>
            <w:vMerge w:val="continue"/>
            <w:vAlign w:val="center"/>
          </w:tcPr>
          <w:p w14:paraId="7F03500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523" w:type="dxa"/>
            <w:vAlign w:val="center"/>
          </w:tcPr>
          <w:p w14:paraId="733DAC2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对书籍的理解深入，能挖掘书中与主题相关的深层次内涵，展现书籍对个人成长、思想启迪的重要价值。</w:t>
            </w:r>
          </w:p>
        </w:tc>
        <w:tc>
          <w:tcPr>
            <w:tcW w:w="948" w:type="dxa"/>
            <w:vAlign w:val="center"/>
          </w:tcPr>
          <w:p w14:paraId="61C0314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46E3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510" w:type="dxa"/>
            <w:vMerge w:val="continue"/>
            <w:vAlign w:val="center"/>
          </w:tcPr>
          <w:p w14:paraId="34517A4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</w:p>
        </w:tc>
        <w:tc>
          <w:tcPr>
            <w:tcW w:w="6523" w:type="dxa"/>
            <w:vAlign w:val="center"/>
          </w:tcPr>
          <w:p w14:paraId="04BE4F4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21212"/>
                <w:spacing w:val="0"/>
                <w:sz w:val="28"/>
                <w:szCs w:val="28"/>
                <w:shd w:val="clear" w:fill="FFFFFF"/>
              </w:rPr>
              <w:t xml:space="preserve">推荐的书籍具有一定的思想深度、文化价值或教育意义，非通俗娱乐类书籍，且在同类书籍中有独特之处。 </w:t>
            </w:r>
          </w:p>
        </w:tc>
        <w:tc>
          <w:tcPr>
            <w:tcW w:w="948" w:type="dxa"/>
            <w:vAlign w:val="center"/>
          </w:tcPr>
          <w:p w14:paraId="372E557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19E04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10" w:type="dxa"/>
            <w:vMerge w:val="restart"/>
            <w:vAlign w:val="center"/>
          </w:tcPr>
          <w:p w14:paraId="7015B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内容</w:t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呈现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（50分）</w:t>
            </w:r>
          </w:p>
        </w:tc>
        <w:tc>
          <w:tcPr>
            <w:tcW w:w="6523" w:type="dxa"/>
            <w:vAlign w:val="center"/>
          </w:tcPr>
          <w:p w14:paraId="6DB7AC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沉浸式讲述逻辑清晰，情感真挚，所分享的段落、故事、观点与自身专业学习、生活实践结合紧密，启示和改变阐述合理深刻。</w:t>
            </w:r>
          </w:p>
        </w:tc>
        <w:tc>
          <w:tcPr>
            <w:tcW w:w="948" w:type="dxa"/>
            <w:vAlign w:val="center"/>
          </w:tcPr>
          <w:p w14:paraId="6B342B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30分</w:t>
            </w:r>
          </w:p>
        </w:tc>
      </w:tr>
      <w:tr w14:paraId="0026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510" w:type="dxa"/>
            <w:vMerge w:val="continue"/>
            <w:tcBorders>
              <w:bottom w:val="single" w:color="auto" w:sz="4" w:space="0"/>
            </w:tcBorders>
            <w:vAlign w:val="center"/>
          </w:tcPr>
          <w:p w14:paraId="62DE5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523" w:type="dxa"/>
            <w:vAlign w:val="center"/>
          </w:tcPr>
          <w:p w14:paraId="7EE9B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视频整体风格统一，画面布局合理，色彩搭配协调；配乐、音效与内容相得益彰，提升视频的氛围感和感染力</w:t>
            </w: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。</w:t>
            </w:r>
          </w:p>
        </w:tc>
        <w:tc>
          <w:tcPr>
            <w:tcW w:w="948" w:type="dxa"/>
            <w:vAlign w:val="center"/>
          </w:tcPr>
          <w:p w14:paraId="1F595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20分</w:t>
            </w:r>
          </w:p>
        </w:tc>
      </w:tr>
      <w:tr w14:paraId="7B116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99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技术规范</w:t>
            </w:r>
          </w:p>
          <w:p w14:paraId="5DCAA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（10分）</w:t>
            </w: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695B300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时长严格控制在</w:t>
            </w: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2-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3分钟，格式为MP4等常用格式，符合横屏或竖屏要求。</w:t>
            </w:r>
          </w:p>
        </w:tc>
        <w:tc>
          <w:tcPr>
            <w:tcW w:w="948" w:type="dxa"/>
            <w:vAlign w:val="center"/>
          </w:tcPr>
          <w:p w14:paraId="22B6695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640C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A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创新性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（10分）</w:t>
            </w: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7F40E74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视频形式独特新颖，在所选类别中展现出与众不同的创意，突破传统推荐模式。</w:t>
            </w:r>
          </w:p>
        </w:tc>
        <w:tc>
          <w:tcPr>
            <w:tcW w:w="948" w:type="dxa"/>
            <w:vAlign w:val="center"/>
          </w:tcPr>
          <w:p w14:paraId="01162CC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45ED1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33" w:type="dxa"/>
            <w:gridSpan w:val="2"/>
          </w:tcPr>
          <w:p w14:paraId="4E0E4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  <w:t>合计</w:t>
            </w:r>
          </w:p>
        </w:tc>
        <w:tc>
          <w:tcPr>
            <w:tcW w:w="948" w:type="dxa"/>
            <w:vAlign w:val="center"/>
          </w:tcPr>
          <w:p w14:paraId="75128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100分</w:t>
            </w:r>
          </w:p>
        </w:tc>
      </w:tr>
    </w:tbl>
    <w:p w14:paraId="49CC2631">
      <w:pPr>
        <w:keepNext w:val="0"/>
        <w:keepLines w:val="0"/>
        <w:pageBreakBefore w:val="0"/>
        <w:widowControl w:val="0"/>
        <w:tabs>
          <w:tab w:val="left" w:pos="5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lang w:val="en-US" w:eastAsia="zh-CN"/>
        </w:rPr>
      </w:pPr>
    </w:p>
    <w:sectPr>
      <w:pgSz w:w="11906" w:h="16838"/>
      <w:pgMar w:top="1474" w:right="1474" w:bottom="1474" w:left="1587" w:header="851" w:footer="1587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000000"/>
    <w:rsid w:val="04837BF7"/>
    <w:rsid w:val="091E4179"/>
    <w:rsid w:val="0A7B4003"/>
    <w:rsid w:val="109A20CE"/>
    <w:rsid w:val="1FDB6ED9"/>
    <w:rsid w:val="21B45CE0"/>
    <w:rsid w:val="233F27E9"/>
    <w:rsid w:val="23B51EDC"/>
    <w:rsid w:val="240C49E0"/>
    <w:rsid w:val="2B8C0380"/>
    <w:rsid w:val="2CDF02EE"/>
    <w:rsid w:val="3B721602"/>
    <w:rsid w:val="41F63994"/>
    <w:rsid w:val="5CE82BAC"/>
    <w:rsid w:val="60B67C17"/>
    <w:rsid w:val="67183403"/>
    <w:rsid w:val="76484B9C"/>
    <w:rsid w:val="7E21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2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398</Characters>
  <Lines>0</Lines>
  <Paragraphs>0</Paragraphs>
  <TotalTime>0</TotalTime>
  <ScaleCrop>false</ScaleCrop>
  <LinksUpToDate>false</LinksUpToDate>
  <CharactersWithSpaces>399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2022-06-08T17:10:00Z</dcterms:created>
  <dc:creator>忘川</dc:creator>
  <cp:lastModifiedBy>/ty/ty</cp:lastModifiedBy>
  <dcterms:modified xsi:type="dcterms:W3CDTF">2025-11-07T09:03:20Z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63069CBC47D1401686DD7E0EBD5E1387_13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