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C8260">
      <w:pPr>
        <w:spacing w:line="560" w:lineRule="exact"/>
        <w:rPr>
          <w:rStyle w:val="5"/>
          <w:rFonts w:hint="eastAsia" w:ascii="黑体" w:hAnsi="黑体" w:eastAsia="黑体" w:cs="方正仿宋_GB2312"/>
          <w:bCs/>
          <w:sz w:val="32"/>
          <w:szCs w:val="32"/>
          <w:lang w:eastAsia="zh-CN"/>
        </w:rPr>
      </w:pPr>
      <w:r>
        <w:rPr>
          <w:rStyle w:val="5"/>
          <w:rFonts w:hint="eastAsia" w:ascii="黑体" w:hAnsi="黑体" w:eastAsia="黑体" w:cs="方正仿宋_GB2312"/>
          <w:bCs/>
          <w:sz w:val="32"/>
          <w:szCs w:val="32"/>
        </w:rPr>
        <w:t>附件</w:t>
      </w:r>
      <w:r>
        <w:rPr>
          <w:rStyle w:val="5"/>
          <w:rFonts w:hint="eastAsia" w:ascii="黑体" w:hAnsi="黑体" w:eastAsia="黑体" w:cs="方正仿宋_GB2312"/>
          <w:bCs/>
          <w:sz w:val="32"/>
          <w:szCs w:val="32"/>
          <w:lang w:val="en-US" w:eastAsia="zh-CN"/>
        </w:rPr>
        <w:t>2</w:t>
      </w:r>
    </w:p>
    <w:p w14:paraId="0EA67011">
      <w:pPr>
        <w:spacing w:line="560" w:lineRule="exact"/>
        <w:rPr>
          <w:rStyle w:val="5"/>
          <w:rFonts w:ascii="黑体" w:hAnsi="黑体" w:eastAsia="黑体" w:cs="方正仿宋_GB2312"/>
          <w:bCs/>
          <w:sz w:val="32"/>
          <w:szCs w:val="32"/>
        </w:rPr>
      </w:pPr>
    </w:p>
    <w:p w14:paraId="275445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网络安全主题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微视频</w:t>
      </w:r>
      <w:r>
        <w:rPr>
          <w:rStyle w:val="5"/>
          <w:rFonts w:hint="eastAsia" w:ascii="方正小标宋简体" w:hAnsi="方正仿宋_GB2312" w:eastAsia="方正小标宋简体" w:cs="方正仿宋_GB2312"/>
          <w:bCs/>
          <w:sz w:val="44"/>
          <w:szCs w:val="44"/>
        </w:rPr>
        <w:t>大赛</w:t>
      </w:r>
      <w:r>
        <w:rPr>
          <w:rFonts w:hint="eastAsia" w:ascii="方正小标宋简体" w:hAnsi="方正仿宋_GB2312" w:eastAsia="方正小标宋简体" w:cs="方正仿宋_GB2312"/>
          <w:bCs/>
          <w:sz w:val="44"/>
          <w:szCs w:val="44"/>
        </w:rPr>
        <w:t>作品评分细则</w:t>
      </w:r>
    </w:p>
    <w:p w14:paraId="74C3B1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jc w:val="center"/>
        <w:rPr>
          <w:rFonts w:hint="eastAsia" w:ascii="黑体" w:hAnsi="黑体" w:eastAsia="黑体" w:cs="黑体"/>
          <w:b/>
          <w:sz w:val="32"/>
          <w:szCs w:val="32"/>
        </w:rPr>
      </w:pPr>
    </w:p>
    <w:tbl>
      <w:tblPr>
        <w:tblStyle w:val="3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5973"/>
        <w:gridCol w:w="1246"/>
      </w:tblGrid>
      <w:tr w14:paraId="63CB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 w14:paraId="1C5CCB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项目</w:t>
            </w:r>
          </w:p>
        </w:tc>
        <w:tc>
          <w:tcPr>
            <w:tcW w:w="5973" w:type="dxa"/>
            <w:vAlign w:val="center"/>
          </w:tcPr>
          <w:p w14:paraId="2EB52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细则</w:t>
            </w:r>
          </w:p>
        </w:tc>
        <w:tc>
          <w:tcPr>
            <w:tcW w:w="1246" w:type="dxa"/>
          </w:tcPr>
          <w:p w14:paraId="520B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</w:p>
          <w:p w14:paraId="7E19E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分值</w:t>
            </w:r>
          </w:p>
        </w:tc>
      </w:tr>
      <w:tr w14:paraId="62489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 w14:paraId="655B23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  <w:p w14:paraId="4777D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5973" w:type="dxa"/>
            <w:vAlign w:val="center"/>
          </w:tcPr>
          <w:p w14:paraId="6B0EDE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主题鲜明，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健康活泼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，积极向上，内容丰富，有内涵，整体寓意鲜明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。</w:t>
            </w:r>
          </w:p>
        </w:tc>
        <w:tc>
          <w:tcPr>
            <w:tcW w:w="1246" w:type="dxa"/>
            <w:vAlign w:val="center"/>
          </w:tcPr>
          <w:p w14:paraId="51D4E5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30分</w:t>
            </w:r>
          </w:p>
        </w:tc>
      </w:tr>
      <w:tr w14:paraId="20723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 w14:paraId="7601F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作品</w:t>
            </w:r>
          </w:p>
          <w:p w14:paraId="1B510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73" w:type="dxa"/>
            <w:vAlign w:val="center"/>
          </w:tcPr>
          <w:p w14:paraId="2C1698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拍摄角度新颖，有吸引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力，有原创性。</w:t>
            </w:r>
          </w:p>
        </w:tc>
        <w:tc>
          <w:tcPr>
            <w:tcW w:w="1246" w:type="dxa"/>
            <w:vAlign w:val="center"/>
          </w:tcPr>
          <w:p w14:paraId="6654B0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0分</w:t>
            </w:r>
          </w:p>
        </w:tc>
      </w:tr>
      <w:tr w14:paraId="0069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 w14:paraId="1D9C4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整体</w:t>
            </w:r>
          </w:p>
          <w:p w14:paraId="410A8A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结构</w:t>
            </w:r>
          </w:p>
        </w:tc>
        <w:tc>
          <w:tcPr>
            <w:tcW w:w="5973" w:type="dxa"/>
            <w:vAlign w:val="center"/>
          </w:tcPr>
          <w:p w14:paraId="6E2B4A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连贯流畅，符合时代特征，展现时代精神。</w:t>
            </w:r>
          </w:p>
        </w:tc>
        <w:tc>
          <w:tcPr>
            <w:tcW w:w="1246" w:type="dxa"/>
            <w:vAlign w:val="center"/>
          </w:tcPr>
          <w:p w14:paraId="1C4DDB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20分</w:t>
            </w:r>
          </w:p>
        </w:tc>
      </w:tr>
      <w:tr w14:paraId="21AA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 w14:paraId="252FF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人物</w:t>
            </w:r>
          </w:p>
          <w:p w14:paraId="2E3D3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表演</w:t>
            </w:r>
          </w:p>
        </w:tc>
        <w:tc>
          <w:tcPr>
            <w:tcW w:w="5973" w:type="dxa"/>
            <w:vAlign w:val="center"/>
          </w:tcPr>
          <w:p w14:paraId="4F8522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角色表演生动自然，语言流畅，对白流利。</w:t>
            </w:r>
          </w:p>
        </w:tc>
        <w:tc>
          <w:tcPr>
            <w:tcW w:w="1246" w:type="dxa"/>
            <w:vAlign w:val="center"/>
          </w:tcPr>
          <w:p w14:paraId="24760E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分</w:t>
            </w:r>
          </w:p>
        </w:tc>
      </w:tr>
      <w:tr w14:paraId="6D11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 w14:paraId="433BCE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制作</w:t>
            </w:r>
          </w:p>
          <w:p w14:paraId="5B7343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技术</w:t>
            </w:r>
          </w:p>
        </w:tc>
        <w:tc>
          <w:tcPr>
            <w:tcW w:w="5973" w:type="dxa"/>
            <w:vAlign w:val="center"/>
          </w:tcPr>
          <w:p w14:paraId="69933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画面清晰流畅，转场顺畅，配音配乐清晰。</w:t>
            </w:r>
          </w:p>
        </w:tc>
        <w:tc>
          <w:tcPr>
            <w:tcW w:w="1246" w:type="dxa"/>
            <w:vAlign w:val="center"/>
          </w:tcPr>
          <w:p w14:paraId="51FF3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15分</w:t>
            </w:r>
          </w:p>
        </w:tc>
      </w:tr>
    </w:tbl>
    <w:p w14:paraId="463540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sz w:val="32"/>
          <w:szCs w:val="32"/>
        </w:rPr>
      </w:pPr>
    </w:p>
    <w:p w14:paraId="0BFF92F7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69511E57-94D9-452E-9A75-818AC200DC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C840416-1C99-47A1-8ED8-5540054E8CE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428CD230-92E6-4624-AED6-6DD87EFB021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6E49FF8-749B-4A83-A1E6-077C9E53A1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C2D0090"/>
    <w:rsid w:val="00401BD6"/>
    <w:rsid w:val="00C712C0"/>
    <w:rsid w:val="07A368FE"/>
    <w:rsid w:val="0CA73998"/>
    <w:rsid w:val="15F65586"/>
    <w:rsid w:val="24C463BA"/>
    <w:rsid w:val="27542362"/>
    <w:rsid w:val="32F326B9"/>
    <w:rsid w:val="3E240921"/>
    <w:rsid w:val="410F4ECA"/>
    <w:rsid w:val="416D6765"/>
    <w:rsid w:val="49991082"/>
    <w:rsid w:val="4D273FCB"/>
    <w:rsid w:val="55F11F5A"/>
    <w:rsid w:val="5C2D0090"/>
    <w:rsid w:val="64690A09"/>
    <w:rsid w:val="6AC056A5"/>
    <w:rsid w:val="7DF7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177</Characters>
  <Lines>2</Lines>
  <Paragraphs>1</Paragraphs>
  <TotalTime>1</TotalTime>
  <ScaleCrop>false</ScaleCrop>
  <LinksUpToDate>false</LinksUpToDate>
  <CharactersWithSpaces>177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叶上初阳</cp:lastModifiedBy>
  <dcterms:modified xsi:type="dcterms:W3CDTF">2024-10-09T08:27:21Z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197D26A343974305ACFA0F52B4A94ACD</vt:lpwstr>
  </property>
</Properties>
</file>