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EE0986">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关于开展</w:t>
      </w:r>
      <w:r>
        <w:rPr>
          <w:rFonts w:hint="eastAsia" w:ascii="方正小标宋简体" w:hAnsi="方正小标宋简体" w:eastAsia="方正小标宋简体" w:cs="方正小标宋简体"/>
          <w:sz w:val="44"/>
          <w:szCs w:val="44"/>
        </w:rPr>
        <w:t>济宁医学院学院学生会</w:t>
      </w:r>
    </w:p>
    <w:p w14:paraId="1A443CFA">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eastAsia="方正小标宋简体" w:cs="仿宋_GB2312"/>
          <w:color w:val="auto"/>
          <w:sz w:val="32"/>
          <w:szCs w:val="32"/>
          <w:lang w:val="en-US" w:eastAsia="zh-CN"/>
        </w:rPr>
      </w:pPr>
      <w:r>
        <w:rPr>
          <w:rFonts w:hint="eastAsia" w:ascii="方正小标宋简体" w:hAnsi="方正小标宋简体" w:eastAsia="方正小标宋简体" w:cs="方正小标宋简体"/>
          <w:sz w:val="44"/>
          <w:szCs w:val="44"/>
        </w:rPr>
        <w:t>2025-2026学年第一学期工作考核</w:t>
      </w:r>
      <w:r>
        <w:rPr>
          <w:rFonts w:hint="eastAsia" w:ascii="方正小标宋简体" w:hAnsi="方正小标宋简体" w:eastAsia="方正小标宋简体" w:cs="方正小标宋简体"/>
          <w:sz w:val="44"/>
          <w:szCs w:val="44"/>
          <w:lang w:val="en-US" w:eastAsia="zh-CN"/>
        </w:rPr>
        <w:t>的通知</w:t>
      </w:r>
    </w:p>
    <w:p w14:paraId="3BE94823">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楷体_GB2312" w:hAnsi="楷体_GB2312" w:eastAsia="楷体_GB2312" w:cs="楷体_GB2312"/>
          <w:i w:val="0"/>
          <w:iCs w:val="0"/>
          <w:caps w:val="0"/>
          <w:color w:val="auto"/>
          <w:spacing w:val="0"/>
          <w:sz w:val="32"/>
          <w:szCs w:val="32"/>
          <w:lang w:val="en-US" w:eastAsia="zh-CN"/>
        </w:rPr>
      </w:pPr>
    </w:p>
    <w:p w14:paraId="6CB03129">
      <w:pPr>
        <w:keepNext w:val="0"/>
        <w:keepLines w:val="0"/>
        <w:pageBreakBefore w:val="0"/>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i w:val="0"/>
          <w:iCs w:val="0"/>
          <w:caps w:val="0"/>
          <w:spacing w:val="0"/>
          <w:kern w:val="0"/>
          <w:sz w:val="32"/>
          <w:szCs w:val="32"/>
          <w:shd w:val="clear" w:fill="FFFFFF"/>
          <w:lang w:val="en-US" w:eastAsia="zh-CN" w:bidi="ar"/>
        </w:rPr>
      </w:pPr>
      <w:r>
        <w:rPr>
          <w:rFonts w:hint="eastAsia" w:ascii="仿宋_GB2312" w:hAnsi="仿宋_GB2312" w:eastAsia="仿宋_GB2312" w:cs="仿宋_GB2312"/>
          <w:i w:val="0"/>
          <w:iCs w:val="0"/>
          <w:caps w:val="0"/>
          <w:spacing w:val="0"/>
          <w:kern w:val="0"/>
          <w:sz w:val="32"/>
          <w:szCs w:val="32"/>
          <w:shd w:val="clear" w:fill="FFFFFF"/>
          <w:lang w:val="en-US" w:eastAsia="zh-CN" w:bidi="ar"/>
        </w:rPr>
        <w:t>各学院学生会：</w:t>
      </w:r>
    </w:p>
    <w:p w14:paraId="5694961F">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eastAsia" w:ascii="仿宋_GB2312" w:hAnsi="仿宋_GB2312" w:eastAsia="仿宋_GB2312" w:cs="仿宋_GB2312"/>
          <w:i w:val="0"/>
          <w:iCs w:val="0"/>
          <w:caps w:val="0"/>
          <w:spacing w:val="0"/>
          <w:kern w:val="0"/>
          <w:sz w:val="32"/>
          <w:szCs w:val="32"/>
          <w:shd w:val="clear" w:fill="FFFFFF"/>
          <w:lang w:val="en-US" w:eastAsia="zh-CN" w:bidi="ar"/>
        </w:rPr>
      </w:pPr>
      <w:r>
        <w:rPr>
          <w:rFonts w:hint="eastAsia" w:ascii="仿宋_GB2312" w:hAnsi="仿宋_GB2312" w:eastAsia="仿宋_GB2312" w:cs="仿宋_GB2312"/>
          <w:i w:val="0"/>
          <w:iCs w:val="0"/>
          <w:caps w:val="0"/>
          <w:spacing w:val="0"/>
          <w:kern w:val="0"/>
          <w:sz w:val="32"/>
          <w:szCs w:val="32"/>
          <w:shd w:val="clear" w:fill="FFFFFF"/>
          <w:lang w:val="en-US" w:eastAsia="zh-CN" w:bidi="ar"/>
        </w:rPr>
        <w:t>为促进学生会健康发展，提升工作规范化水平与服务效能，现决定开展2025-2026学年第一学期学院学生会工作考核，具体安排如下：</w:t>
      </w:r>
    </w:p>
    <w:p w14:paraId="1E31AE9E">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default" w:ascii="黑体" w:hAnsi="黑体" w:eastAsia="黑体" w:cs="黑体"/>
          <w:i w:val="0"/>
          <w:iCs w:val="0"/>
          <w:caps w:val="0"/>
          <w:spacing w:val="0"/>
          <w:kern w:val="0"/>
          <w:sz w:val="32"/>
          <w:szCs w:val="32"/>
          <w:shd w:val="clear" w:fill="FFFFFF"/>
          <w:lang w:val="en-US" w:eastAsia="zh-CN" w:bidi="ar"/>
        </w:rPr>
      </w:pPr>
      <w:r>
        <w:rPr>
          <w:rFonts w:hint="eastAsia" w:ascii="黑体" w:hAnsi="黑体" w:eastAsia="黑体" w:cs="黑体"/>
          <w:i w:val="0"/>
          <w:iCs w:val="0"/>
          <w:caps w:val="0"/>
          <w:spacing w:val="0"/>
          <w:kern w:val="0"/>
          <w:sz w:val="32"/>
          <w:szCs w:val="32"/>
          <w:shd w:val="clear" w:fill="FFFFFF"/>
          <w:lang w:val="en-US" w:eastAsia="zh-CN" w:bidi="ar"/>
        </w:rPr>
        <w:t>一、</w:t>
      </w:r>
      <w:r>
        <w:rPr>
          <w:rFonts w:hint="default" w:ascii="黑体" w:hAnsi="黑体" w:eastAsia="黑体" w:cs="黑体"/>
          <w:i w:val="0"/>
          <w:iCs w:val="0"/>
          <w:caps w:val="0"/>
          <w:spacing w:val="0"/>
          <w:kern w:val="0"/>
          <w:sz w:val="32"/>
          <w:szCs w:val="32"/>
          <w:shd w:val="clear" w:fill="FFFFFF"/>
          <w:lang w:val="en-US" w:eastAsia="zh-CN" w:bidi="ar"/>
        </w:rPr>
        <w:t>考核时间</w:t>
      </w:r>
    </w:p>
    <w:p w14:paraId="2ACA5F08">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default" w:ascii="仿宋_GB2312" w:hAnsi="仿宋_GB2312" w:eastAsia="仿宋_GB2312" w:cs="仿宋_GB2312"/>
          <w:i w:val="0"/>
          <w:iCs w:val="0"/>
          <w:caps w:val="0"/>
          <w:spacing w:val="0"/>
          <w:kern w:val="0"/>
          <w:sz w:val="32"/>
          <w:szCs w:val="32"/>
          <w:shd w:val="clear" w:fill="FFFFFF"/>
          <w:lang w:val="en-US" w:eastAsia="zh-CN" w:bidi="ar"/>
        </w:rPr>
      </w:pPr>
      <w:r>
        <w:rPr>
          <w:rFonts w:hint="eastAsia" w:ascii="仿宋_GB2312" w:hAnsi="仿宋_GB2312" w:eastAsia="仿宋_GB2312" w:cs="仿宋_GB2312"/>
          <w:i w:val="0"/>
          <w:iCs w:val="0"/>
          <w:caps w:val="0"/>
          <w:spacing w:val="0"/>
          <w:kern w:val="0"/>
          <w:sz w:val="32"/>
          <w:szCs w:val="32"/>
          <w:shd w:val="clear" w:fill="FFFFFF"/>
          <w:lang w:val="en-US" w:eastAsia="zh-CN" w:bidi="ar"/>
        </w:rPr>
        <w:t>12月下旬分阶段进行</w:t>
      </w:r>
    </w:p>
    <w:p w14:paraId="5904FFF1">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eastAsia" w:ascii="黑体" w:hAnsi="黑体" w:eastAsia="黑体" w:cs="黑体"/>
          <w:i w:val="0"/>
          <w:iCs w:val="0"/>
          <w:caps w:val="0"/>
          <w:spacing w:val="0"/>
          <w:sz w:val="32"/>
          <w:szCs w:val="32"/>
          <w:shd w:val="clear" w:fill="FFFFFF"/>
          <w:lang w:val="en-US" w:eastAsia="zh-CN"/>
        </w:rPr>
      </w:pPr>
      <w:r>
        <w:rPr>
          <w:rFonts w:hint="eastAsia" w:ascii="黑体" w:hAnsi="黑体" w:eastAsia="黑体" w:cs="黑体"/>
          <w:i w:val="0"/>
          <w:iCs w:val="0"/>
          <w:caps w:val="0"/>
          <w:spacing w:val="0"/>
          <w:kern w:val="0"/>
          <w:sz w:val="32"/>
          <w:szCs w:val="32"/>
          <w:shd w:val="clear" w:fill="FFFFFF"/>
          <w:lang w:val="en-US" w:eastAsia="zh-CN" w:bidi="ar"/>
        </w:rPr>
        <w:t>二、</w:t>
      </w:r>
      <w:r>
        <w:rPr>
          <w:rFonts w:hint="eastAsia" w:ascii="黑体" w:hAnsi="黑体" w:eastAsia="黑体" w:cs="黑体"/>
          <w:color w:val="000000" w:themeColor="text1"/>
          <w:sz w:val="32"/>
          <w:szCs w:val="32"/>
          <w:lang w:val="en-US" w:eastAsia="zh-CN"/>
          <w14:textFill>
            <w14:solidFill>
              <w14:schemeClr w14:val="tx1"/>
            </w14:solidFill>
          </w14:textFill>
        </w:rPr>
        <w:t>考核方式与成绩计算</w:t>
      </w:r>
    </w:p>
    <w:p w14:paraId="3B732B6D">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eastAsia" w:ascii="仿宋_GB2312" w:hAnsi="仿宋_GB2312" w:eastAsia="仿宋_GB2312" w:cs="仿宋_GB2312"/>
          <w:i w:val="0"/>
          <w:iCs w:val="0"/>
          <w:caps w:val="0"/>
          <w:spacing w:val="0"/>
          <w:sz w:val="32"/>
          <w:szCs w:val="32"/>
          <w:shd w:val="clear" w:fill="FFFFFF"/>
          <w:lang w:val="en-US" w:eastAsia="zh-CN"/>
        </w:rPr>
      </w:pPr>
      <w:r>
        <w:rPr>
          <w:rFonts w:hint="eastAsia" w:ascii="仿宋_GB2312" w:hAnsi="仿宋_GB2312" w:eastAsia="仿宋_GB2312" w:cs="仿宋_GB2312"/>
          <w:i w:val="0"/>
          <w:iCs w:val="0"/>
          <w:caps w:val="0"/>
          <w:spacing w:val="0"/>
          <w:sz w:val="32"/>
          <w:szCs w:val="32"/>
          <w:shd w:val="clear" w:fill="FFFFFF"/>
        </w:rPr>
        <w:t>考核成绩由支撑材料</w:t>
      </w:r>
      <w:r>
        <w:rPr>
          <w:rFonts w:hint="eastAsia" w:ascii="仿宋_GB2312" w:hAnsi="仿宋_GB2312" w:eastAsia="仿宋_GB2312" w:cs="仿宋_GB2312"/>
          <w:i w:val="0"/>
          <w:iCs w:val="0"/>
          <w:caps w:val="0"/>
          <w:spacing w:val="0"/>
          <w:sz w:val="32"/>
          <w:szCs w:val="32"/>
          <w:shd w:val="clear" w:fill="FFFFFF"/>
          <w:lang w:val="en-US" w:eastAsia="zh-CN"/>
        </w:rPr>
        <w:t>得</w:t>
      </w:r>
      <w:r>
        <w:rPr>
          <w:rFonts w:hint="eastAsia" w:ascii="仿宋_GB2312" w:hAnsi="仿宋_GB2312" w:eastAsia="仿宋_GB2312" w:cs="仿宋_GB2312"/>
          <w:i w:val="0"/>
          <w:iCs w:val="0"/>
          <w:caps w:val="0"/>
          <w:spacing w:val="0"/>
          <w:sz w:val="32"/>
          <w:szCs w:val="32"/>
          <w:shd w:val="clear" w:fill="FFFFFF"/>
        </w:rPr>
        <w:t>分、</w:t>
      </w:r>
      <w:r>
        <w:rPr>
          <w:rFonts w:hint="eastAsia" w:ascii="仿宋_GB2312" w:hAnsi="仿宋_GB2312" w:eastAsia="仿宋_GB2312" w:cs="仿宋_GB2312"/>
          <w:i w:val="0"/>
          <w:iCs w:val="0"/>
          <w:caps w:val="0"/>
          <w:spacing w:val="0"/>
          <w:sz w:val="32"/>
          <w:szCs w:val="32"/>
          <w:shd w:val="clear" w:fill="FFFFFF"/>
          <w:lang w:val="en-US" w:eastAsia="zh-CN"/>
        </w:rPr>
        <w:t>满意度调研得分</w:t>
      </w:r>
      <w:r>
        <w:rPr>
          <w:rFonts w:hint="eastAsia" w:ascii="仿宋_GB2312" w:hAnsi="仿宋_GB2312" w:eastAsia="仿宋_GB2312" w:cs="仿宋_GB2312"/>
          <w:i w:val="0"/>
          <w:iCs w:val="0"/>
          <w:caps w:val="0"/>
          <w:spacing w:val="0"/>
          <w:sz w:val="32"/>
          <w:szCs w:val="32"/>
          <w:shd w:val="clear" w:fill="FFFFFF"/>
        </w:rPr>
        <w:t>两部分构成（考核成绩=支撑材料</w:t>
      </w:r>
      <w:r>
        <w:rPr>
          <w:rFonts w:hint="eastAsia" w:ascii="仿宋_GB2312" w:hAnsi="仿宋_GB2312" w:eastAsia="仿宋_GB2312" w:cs="仿宋_GB2312"/>
          <w:i w:val="0"/>
          <w:iCs w:val="0"/>
          <w:caps w:val="0"/>
          <w:spacing w:val="0"/>
          <w:sz w:val="32"/>
          <w:szCs w:val="32"/>
          <w:shd w:val="clear" w:fill="FFFFFF"/>
          <w:lang w:val="en-US" w:eastAsia="zh-CN"/>
        </w:rPr>
        <w:t>得分</w:t>
      </w:r>
      <w:r>
        <w:rPr>
          <w:rFonts w:hint="eastAsia" w:ascii="仿宋_GB2312" w:hAnsi="仿宋_GB2312" w:eastAsia="仿宋_GB2312" w:cs="仿宋_GB2312"/>
          <w:i w:val="0"/>
          <w:iCs w:val="0"/>
          <w:caps w:val="0"/>
          <w:spacing w:val="0"/>
          <w:sz w:val="32"/>
          <w:szCs w:val="32"/>
          <w:shd w:val="clear" w:fill="FFFFFF"/>
        </w:rPr>
        <w:t>*0.</w:t>
      </w:r>
      <w:r>
        <w:rPr>
          <w:rFonts w:hint="eastAsia" w:ascii="仿宋_GB2312" w:hAnsi="仿宋_GB2312" w:eastAsia="仿宋_GB2312" w:cs="仿宋_GB2312"/>
          <w:i w:val="0"/>
          <w:iCs w:val="0"/>
          <w:caps w:val="0"/>
          <w:spacing w:val="0"/>
          <w:sz w:val="32"/>
          <w:szCs w:val="32"/>
          <w:shd w:val="clear" w:fill="FFFFFF"/>
          <w:lang w:val="en-US" w:eastAsia="zh-CN"/>
        </w:rPr>
        <w:t>7</w:t>
      </w:r>
      <w:r>
        <w:rPr>
          <w:rFonts w:hint="eastAsia" w:ascii="仿宋_GB2312" w:hAnsi="仿宋_GB2312" w:eastAsia="仿宋_GB2312" w:cs="仿宋_GB2312"/>
          <w:i w:val="0"/>
          <w:iCs w:val="0"/>
          <w:caps w:val="0"/>
          <w:spacing w:val="0"/>
          <w:sz w:val="32"/>
          <w:szCs w:val="32"/>
          <w:shd w:val="clear" w:fill="FFFFFF"/>
        </w:rPr>
        <w:t>+</w:t>
      </w:r>
      <w:r>
        <w:rPr>
          <w:rFonts w:hint="eastAsia" w:ascii="仿宋_GB2312" w:hAnsi="仿宋_GB2312" w:eastAsia="仿宋_GB2312" w:cs="仿宋_GB2312"/>
          <w:i w:val="0"/>
          <w:iCs w:val="0"/>
          <w:caps w:val="0"/>
          <w:spacing w:val="0"/>
          <w:sz w:val="32"/>
          <w:szCs w:val="32"/>
          <w:shd w:val="clear" w:fill="FFFFFF"/>
          <w:lang w:val="en-US" w:eastAsia="zh-CN"/>
        </w:rPr>
        <w:t>满意度调研得分</w:t>
      </w:r>
      <w:r>
        <w:rPr>
          <w:rFonts w:hint="eastAsia" w:ascii="仿宋_GB2312" w:hAnsi="仿宋_GB2312" w:eastAsia="仿宋_GB2312" w:cs="仿宋_GB2312"/>
          <w:i w:val="0"/>
          <w:iCs w:val="0"/>
          <w:caps w:val="0"/>
          <w:spacing w:val="0"/>
          <w:sz w:val="32"/>
          <w:szCs w:val="32"/>
          <w:shd w:val="clear" w:fill="FFFFFF"/>
        </w:rPr>
        <w:t>*0.</w:t>
      </w:r>
      <w:r>
        <w:rPr>
          <w:rFonts w:hint="eastAsia" w:ascii="仿宋_GB2312" w:hAnsi="仿宋_GB2312" w:eastAsia="仿宋_GB2312" w:cs="仿宋_GB2312"/>
          <w:i w:val="0"/>
          <w:iCs w:val="0"/>
          <w:caps w:val="0"/>
          <w:spacing w:val="0"/>
          <w:sz w:val="32"/>
          <w:szCs w:val="32"/>
          <w:shd w:val="clear" w:fill="FFFFFF"/>
          <w:lang w:val="en-US" w:eastAsia="zh-CN"/>
        </w:rPr>
        <w:t>3</w:t>
      </w:r>
      <w:r>
        <w:rPr>
          <w:rFonts w:hint="eastAsia" w:ascii="仿宋_GB2312" w:hAnsi="仿宋_GB2312" w:eastAsia="仿宋_GB2312" w:cs="仿宋_GB2312"/>
          <w:i w:val="0"/>
          <w:iCs w:val="0"/>
          <w:caps w:val="0"/>
          <w:spacing w:val="0"/>
          <w:sz w:val="32"/>
          <w:szCs w:val="32"/>
          <w:shd w:val="clear" w:fill="FFFFFF"/>
        </w:rPr>
        <w:t>）</w:t>
      </w:r>
      <w:r>
        <w:rPr>
          <w:rFonts w:hint="eastAsia" w:ascii="仿宋_GB2312" w:hAnsi="仿宋_GB2312" w:eastAsia="仿宋_GB2312" w:cs="仿宋_GB2312"/>
          <w:i w:val="0"/>
          <w:iCs w:val="0"/>
          <w:caps w:val="0"/>
          <w:spacing w:val="0"/>
          <w:sz w:val="32"/>
          <w:szCs w:val="32"/>
          <w:shd w:val="clear" w:fill="FFFFFF"/>
          <w:lang w:eastAsia="zh-CN"/>
        </w:rPr>
        <w:t>。</w:t>
      </w:r>
      <w:r>
        <w:rPr>
          <w:rFonts w:hint="eastAsia" w:ascii="仿宋_GB2312" w:hAnsi="仿宋_GB2312" w:eastAsia="仿宋_GB2312" w:cs="仿宋_GB2312"/>
          <w:i w:val="0"/>
          <w:iCs w:val="0"/>
          <w:caps w:val="0"/>
          <w:spacing w:val="0"/>
          <w:sz w:val="32"/>
          <w:szCs w:val="32"/>
          <w:shd w:val="clear" w:fill="FFFFFF"/>
          <w:lang w:val="en-US" w:eastAsia="zh-CN"/>
        </w:rPr>
        <w:t>支撑材料得分将根据《济宁医学院学生会2025-2026学年第一学期工作考核评价量表》（附件1）进行评定；满意度调研得分将通过线下调研与线上问卷相结合的方式综合计算。</w:t>
      </w:r>
    </w:p>
    <w:p w14:paraId="649B468B">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三、工作安排及要求</w:t>
      </w:r>
    </w:p>
    <w:p w14:paraId="5851BFBA">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i w:val="0"/>
          <w:iCs w:val="0"/>
          <w:caps w:val="0"/>
          <w:spacing w:val="0"/>
          <w:sz w:val="32"/>
          <w:szCs w:val="32"/>
          <w:shd w:val="clear" w:fill="FFFFFF"/>
          <w:lang w:val="en-US" w:eastAsia="zh-CN"/>
        </w:rPr>
      </w:pPr>
      <w:r>
        <w:rPr>
          <w:rFonts w:hint="eastAsia" w:ascii="楷体_GB2312" w:hAnsi="楷体_GB2312" w:eastAsia="楷体_GB2312" w:cs="楷体_GB2312"/>
          <w:b w:val="0"/>
          <w:bCs w:val="0"/>
          <w:i w:val="0"/>
          <w:caps w:val="0"/>
          <w:spacing w:val="0"/>
          <w:w w:val="100"/>
          <w:sz w:val="32"/>
          <w:szCs w:val="32"/>
          <w:highlight w:val="none"/>
          <w:lang w:val="en-US" w:eastAsia="zh-CN"/>
        </w:rPr>
        <w:t>（一）支撑材料提交</w:t>
      </w:r>
    </w:p>
    <w:p w14:paraId="473AE24D">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color w:val="auto"/>
          <w:sz w:val="32"/>
          <w:szCs w:val="32"/>
        </w:rPr>
      </w:pPr>
      <w:r>
        <w:rPr>
          <w:rFonts w:hint="eastAsia" w:ascii="仿宋_GB2312" w:hAnsi="仿宋_GB2312" w:eastAsia="仿宋_GB2312" w:cs="仿宋_GB2312"/>
          <w:i w:val="0"/>
          <w:iCs w:val="0"/>
          <w:caps w:val="0"/>
          <w:spacing w:val="0"/>
          <w:sz w:val="32"/>
          <w:szCs w:val="32"/>
          <w:shd w:val="clear" w:fill="FFFFFF"/>
          <w:lang w:val="en-US" w:eastAsia="zh-CN"/>
        </w:rPr>
        <w:t>各学院学生会于12月26日10:00于两校区学生会办公室（济宁校区：大学生活动中心301办公室；日照校区：办公楼1001室）提交学生会临时团支部</w:t>
      </w:r>
      <w:r>
        <w:rPr>
          <w:rFonts w:hint="eastAsia" w:ascii="仿宋_GB2312" w:hAnsi="仿宋_GB2312" w:eastAsia="仿宋_GB2312" w:cs="仿宋_GB2312"/>
          <w:i w:val="0"/>
          <w:iCs w:val="0"/>
          <w:caps w:val="0"/>
          <w:color w:val="auto"/>
          <w:spacing w:val="0"/>
          <w:sz w:val="32"/>
          <w:szCs w:val="32"/>
          <w:shd w:val="clear" w:fill="FFFFFF"/>
          <w:lang w:val="en-US" w:eastAsia="zh-CN"/>
        </w:rPr>
        <w:t>活动记录本并拷贝支撑材料，逾期不候。</w:t>
      </w:r>
      <w:r>
        <w:rPr>
          <w:rFonts w:hint="eastAsia" w:ascii="仿宋_GB2312" w:eastAsia="仿宋_GB2312"/>
          <w:color w:val="auto"/>
          <w:sz w:val="32"/>
          <w:szCs w:val="32"/>
        </w:rPr>
        <w:t>支撑材料</w:t>
      </w:r>
      <w:r>
        <w:rPr>
          <w:rFonts w:hint="eastAsia" w:ascii="仿宋_GB2312" w:eastAsia="仿宋_GB2312"/>
          <w:color w:val="auto"/>
          <w:sz w:val="32"/>
          <w:szCs w:val="32"/>
          <w:lang w:eastAsia="zh-CN"/>
        </w:rPr>
        <w:t>按照</w:t>
      </w:r>
      <w:r>
        <w:rPr>
          <w:rFonts w:hint="eastAsia" w:ascii="仿宋_GB2312" w:eastAsia="仿宋_GB2312"/>
          <w:color w:val="auto"/>
          <w:sz w:val="32"/>
          <w:szCs w:val="32"/>
        </w:rPr>
        <w:t>参照模板（附件</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w:t>
      </w:r>
      <w:r>
        <w:rPr>
          <w:rFonts w:hint="eastAsia" w:ascii="仿宋_GB2312" w:eastAsia="仿宋_GB2312"/>
          <w:color w:val="000000" w:themeColor="text1"/>
          <w:sz w:val="32"/>
          <w:szCs w:val="32"/>
          <w14:textFill>
            <w14:solidFill>
              <w14:schemeClr w14:val="tx1"/>
            </w14:solidFill>
          </w14:textFill>
        </w:rPr>
        <w:t>整理提交</w:t>
      </w:r>
      <w:r>
        <w:rPr>
          <w:rFonts w:hint="eastAsia" w:ascii="仿宋_GB2312" w:hAnsi="宋体" w:eastAsia="仿宋_GB2312"/>
          <w:color w:val="000000" w:themeColor="text1"/>
          <w:sz w:val="32"/>
          <w:szCs w:val="32"/>
          <w14:textFill>
            <w14:solidFill>
              <w14:schemeClr w14:val="tx1"/>
            </w14:solidFill>
          </w14:textFill>
        </w:rPr>
        <w:t>。</w:t>
      </w:r>
      <w:r>
        <w:rPr>
          <w:rFonts w:hint="eastAsia" w:ascii="仿宋_GB2312" w:hAnsi="宋体" w:eastAsia="仿宋_GB2312"/>
          <w:color w:val="000000" w:themeColor="text1"/>
          <w:sz w:val="32"/>
          <w:szCs w:val="32"/>
          <w:lang w:val="en-US" w:eastAsia="zh-CN"/>
          <w14:textFill>
            <w14:solidFill>
              <w14:schemeClr w14:val="tx1"/>
            </w14:solidFill>
          </w14:textFill>
        </w:rPr>
        <w:t>请各</w:t>
      </w:r>
      <w:bookmarkStart w:id="0" w:name="_GoBack"/>
      <w:bookmarkEnd w:id="0"/>
      <w:r>
        <w:rPr>
          <w:rFonts w:hint="eastAsia" w:ascii="仿宋_GB2312" w:hAnsi="宋体" w:eastAsia="仿宋_GB2312"/>
          <w:color w:val="000000" w:themeColor="text1"/>
          <w:sz w:val="32"/>
          <w:szCs w:val="32"/>
          <w:lang w:val="en-US" w:eastAsia="zh-CN"/>
          <w14:textFill>
            <w14:solidFill>
              <w14:schemeClr w14:val="tx1"/>
            </w14:solidFill>
          </w14:textFill>
        </w:rPr>
        <w:t>学院学生会</w:t>
      </w:r>
      <w:r>
        <w:rPr>
          <w:rFonts w:hint="eastAsia" w:ascii="仿宋_GB2312" w:eastAsia="仿宋_GB2312"/>
          <w:color w:val="auto"/>
          <w:sz w:val="32"/>
          <w:szCs w:val="32"/>
        </w:rPr>
        <w:t>确保</w:t>
      </w:r>
      <w:r>
        <w:rPr>
          <w:rFonts w:hint="eastAsia" w:ascii="仿宋_GB2312" w:eastAsia="仿宋_GB2312"/>
          <w:color w:val="auto"/>
          <w:sz w:val="32"/>
          <w:szCs w:val="32"/>
          <w:lang w:val="en-US" w:eastAsia="zh-CN"/>
        </w:rPr>
        <w:t>提交</w:t>
      </w:r>
      <w:r>
        <w:rPr>
          <w:rFonts w:hint="eastAsia" w:ascii="仿宋_GB2312" w:eastAsia="仿宋_GB2312"/>
          <w:color w:val="auto"/>
          <w:sz w:val="32"/>
          <w:szCs w:val="32"/>
        </w:rPr>
        <w:t>材料的真实性和准确性，所有材料须经</w:t>
      </w:r>
      <w:r>
        <w:rPr>
          <w:rFonts w:hint="eastAsia" w:ascii="仿宋_GB2312" w:eastAsia="仿宋_GB2312"/>
          <w:color w:val="auto"/>
          <w:sz w:val="32"/>
          <w:szCs w:val="32"/>
          <w:lang w:val="en-US" w:eastAsia="zh-CN"/>
        </w:rPr>
        <w:t>学院</w:t>
      </w:r>
      <w:r>
        <w:rPr>
          <w:rFonts w:hint="eastAsia" w:ascii="仿宋_GB2312" w:eastAsia="仿宋_GB2312"/>
          <w:color w:val="auto"/>
          <w:sz w:val="32"/>
          <w:szCs w:val="32"/>
        </w:rPr>
        <w:t>学生会秘书长审阅</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一经提交不允许补交、修改，</w:t>
      </w:r>
      <w:r>
        <w:rPr>
          <w:rFonts w:hint="eastAsia" w:ascii="仿宋_GB2312" w:eastAsia="仿宋_GB2312"/>
          <w:color w:val="auto"/>
          <w:sz w:val="32"/>
          <w:szCs w:val="32"/>
        </w:rPr>
        <w:t>如</w:t>
      </w:r>
      <w:r>
        <w:rPr>
          <w:rFonts w:hint="eastAsia" w:ascii="仿宋_GB2312" w:eastAsia="仿宋_GB2312"/>
          <w:color w:val="auto"/>
          <w:sz w:val="32"/>
          <w:szCs w:val="32"/>
          <w:lang w:val="en-US" w:eastAsia="zh-CN"/>
        </w:rPr>
        <w:t>有</w:t>
      </w:r>
      <w:r>
        <w:rPr>
          <w:rFonts w:hint="eastAsia" w:ascii="仿宋_GB2312" w:eastAsia="仿宋_GB2312"/>
          <w:color w:val="auto"/>
          <w:sz w:val="32"/>
          <w:szCs w:val="32"/>
        </w:rPr>
        <w:t>弄虚作假情形，取消评优资格</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并在一定范围内通报</w:t>
      </w:r>
      <w:r>
        <w:rPr>
          <w:rFonts w:hint="eastAsia" w:ascii="仿宋_GB2312" w:eastAsia="仿宋_GB2312"/>
          <w:color w:val="auto"/>
          <w:sz w:val="32"/>
          <w:szCs w:val="32"/>
        </w:rPr>
        <w:t>。</w:t>
      </w:r>
    </w:p>
    <w:p w14:paraId="2BFF6008">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caps w:val="0"/>
          <w:spacing w:val="0"/>
          <w:w w:val="100"/>
          <w:sz w:val="32"/>
          <w:szCs w:val="32"/>
          <w:highlight w:val="none"/>
          <w:lang w:val="en-US" w:eastAsia="zh-CN"/>
        </w:rPr>
      </w:pPr>
      <w:r>
        <w:rPr>
          <w:rFonts w:hint="eastAsia" w:ascii="楷体_GB2312" w:hAnsi="楷体_GB2312" w:eastAsia="楷体_GB2312" w:cs="楷体_GB2312"/>
          <w:b w:val="0"/>
          <w:bCs w:val="0"/>
          <w:i w:val="0"/>
          <w:caps w:val="0"/>
          <w:spacing w:val="0"/>
          <w:w w:val="100"/>
          <w:sz w:val="32"/>
          <w:szCs w:val="32"/>
          <w:highlight w:val="none"/>
          <w:lang w:val="en-US" w:eastAsia="zh-CN"/>
        </w:rPr>
        <w:t>（二）满意度调研</w:t>
      </w:r>
    </w:p>
    <w:p w14:paraId="36440D45">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spacing w:val="0"/>
          <w:sz w:val="32"/>
          <w:szCs w:val="32"/>
          <w:shd w:val="clear" w:fill="FFFFFF"/>
          <w:lang w:val="en-US" w:eastAsia="zh-CN"/>
        </w:rPr>
      </w:pPr>
      <w:r>
        <w:rPr>
          <w:rFonts w:hint="eastAsia" w:ascii="仿宋_GB2312" w:hAnsi="仿宋_GB2312" w:eastAsia="仿宋_GB2312" w:cs="仿宋_GB2312"/>
          <w:i w:val="0"/>
          <w:iCs w:val="0"/>
          <w:caps w:val="0"/>
          <w:spacing w:val="0"/>
          <w:sz w:val="32"/>
          <w:szCs w:val="32"/>
          <w:shd w:val="clear" w:fill="FFFFFF"/>
          <w:lang w:val="en-US" w:eastAsia="zh-CN"/>
        </w:rPr>
        <w:t>本次满意度调研于12月17日至12月25日期间开展，采用线上问卷与线下采访相结合的方式，对抽选学院的学生与班级进行抽样调研，并依据其满意程度进行量化赋分。</w:t>
      </w:r>
    </w:p>
    <w:p w14:paraId="5D45ACA7">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spacing w:val="0"/>
          <w:sz w:val="32"/>
          <w:szCs w:val="32"/>
          <w:shd w:val="clear" w:fill="FFFFFF"/>
          <w:lang w:val="en-US" w:eastAsia="zh-CN"/>
        </w:rPr>
      </w:pPr>
    </w:p>
    <w:p w14:paraId="1BA0D5E1">
      <w:pPr>
        <w:keepNext w:val="0"/>
        <w:keepLines w:val="0"/>
        <w:pageBreakBefore w:val="0"/>
        <w:widowControl/>
        <w:kinsoku/>
        <w:wordWrap/>
        <w:overflowPunct/>
        <w:topLinePunct w:val="0"/>
        <w:autoSpaceDE/>
        <w:autoSpaceDN/>
        <w:bidi w:val="0"/>
        <w:adjustRightInd/>
        <w:snapToGrid/>
        <w:spacing w:line="560" w:lineRule="exact"/>
        <w:ind w:left="2238" w:leftChars="304" w:hanging="1600" w:hangingChars="500"/>
        <w:jc w:val="left"/>
        <w:textAlignment w:val="auto"/>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联系人：</w:t>
      </w:r>
      <w:r>
        <w:rPr>
          <w:rFonts w:hint="eastAsia" w:ascii="仿宋_GB2312" w:eastAsia="仿宋_GB2312"/>
          <w:color w:val="000000" w:themeColor="text1"/>
          <w:sz w:val="32"/>
          <w:szCs w:val="32"/>
          <w:lang w:val="en-US" w:eastAsia="zh-CN"/>
          <w14:textFill>
            <w14:solidFill>
              <w14:schemeClr w14:val="tx1"/>
            </w14:solidFill>
          </w14:textFill>
        </w:rPr>
        <w:t>李汶璟13780759398（济宁</w:t>
      </w:r>
      <w:r>
        <w:rPr>
          <w:rFonts w:hint="eastAsia" w:ascii="仿宋_GB2312" w:eastAsia="仿宋_GB2312"/>
          <w:color w:val="000000" w:themeColor="text1"/>
          <w:sz w:val="32"/>
          <w:szCs w:val="32"/>
          <w14:textFill>
            <w14:solidFill>
              <w14:schemeClr w14:val="tx1"/>
            </w14:solidFill>
          </w14:textFill>
        </w:rPr>
        <w:t>校区</w:t>
      </w:r>
      <w:r>
        <w:rPr>
          <w:rFonts w:hint="eastAsia" w:ascii="仿宋_GB2312" w:eastAsia="仿宋_GB2312"/>
          <w:color w:val="000000" w:themeColor="text1"/>
          <w:sz w:val="32"/>
          <w:szCs w:val="32"/>
          <w:lang w:val="en-US" w:eastAsia="zh-CN"/>
          <w14:textFill>
            <w14:solidFill>
              <w14:schemeClr w14:val="tx1"/>
            </w14:solidFill>
          </w14:textFill>
        </w:rPr>
        <w:t>）</w:t>
      </w:r>
    </w:p>
    <w:p w14:paraId="0F2EA7CD">
      <w:pPr>
        <w:keepNext w:val="0"/>
        <w:keepLines w:val="0"/>
        <w:pageBreakBefore w:val="0"/>
        <w:kinsoku/>
        <w:wordWrap/>
        <w:overflowPunct/>
        <w:topLinePunct w:val="0"/>
        <w:autoSpaceDE/>
        <w:autoSpaceDN/>
        <w:bidi w:val="0"/>
        <w:adjustRightInd/>
        <w:snapToGrid/>
        <w:spacing w:line="560" w:lineRule="exact"/>
        <w:ind w:left="0" w:leftChars="0" w:firstLine="1920" w:firstLineChars="600"/>
        <w:jc w:val="both"/>
        <w:textAlignment w:val="auto"/>
        <w:rPr>
          <w:rFonts w:hint="eastAsia" w:ascii="仿宋_GB2312" w:eastAsia="仿宋_GB2312"/>
          <w:color w:val="auto"/>
          <w:sz w:val="32"/>
          <w:szCs w:val="32"/>
          <w:lang w:val="en-US" w:eastAsia="zh-CN"/>
        </w:rPr>
      </w:pPr>
      <w:r>
        <w:rPr>
          <w:rFonts w:hint="eastAsia" w:ascii="仿宋_GB2312" w:eastAsia="仿宋_GB2312"/>
          <w:color w:val="000000" w:themeColor="text1"/>
          <w:sz w:val="32"/>
          <w:szCs w:val="32"/>
          <w:lang w:val="en-US" w:eastAsia="zh-CN"/>
          <w14:textFill>
            <w14:solidFill>
              <w14:schemeClr w14:val="tx1"/>
            </w14:solidFill>
          </w14:textFill>
        </w:rPr>
        <w:t>王永瑞15106618921</w:t>
      </w:r>
      <w:r>
        <w:rPr>
          <w:rFonts w:hint="eastAsia" w:ascii="仿宋_GB2312" w:eastAsia="仿宋_GB2312"/>
          <w:color w:val="000000" w:themeColor="text1"/>
          <w:sz w:val="32"/>
          <w:szCs w:val="32"/>
          <w:highlight w:val="none"/>
          <w:lang w:val="en-US"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日照校区</w:t>
      </w:r>
      <w:r>
        <w:rPr>
          <w:rFonts w:hint="eastAsia" w:ascii="仿宋_GB2312" w:eastAsia="仿宋_GB2312"/>
          <w:color w:val="000000" w:themeColor="text1"/>
          <w:sz w:val="32"/>
          <w:szCs w:val="32"/>
          <w:highlight w:val="none"/>
          <w:lang w:val="en-US" w:eastAsia="zh-CN"/>
          <w14:textFill>
            <w14:solidFill>
              <w14:schemeClr w14:val="tx1"/>
            </w14:solidFill>
          </w14:textFill>
        </w:rPr>
        <w:t>）</w:t>
      </w:r>
    </w:p>
    <w:p w14:paraId="445DD96B">
      <w:pPr>
        <w:keepNext w:val="0"/>
        <w:keepLines w:val="0"/>
        <w:pageBreakBefore w:val="0"/>
        <w:widowControl w:val="0"/>
        <w:kinsoku/>
        <w:wordWrap/>
        <w:overflowPunct/>
        <w:topLinePunct w:val="0"/>
        <w:autoSpaceDE/>
        <w:autoSpaceDN/>
        <w:bidi w:val="0"/>
        <w:adjustRightInd/>
        <w:snapToGrid/>
        <w:spacing w:line="560" w:lineRule="exact"/>
        <w:ind w:left="1918" w:leftChars="304" w:hanging="1280" w:hangingChars="400"/>
        <w:textAlignment w:val="auto"/>
        <w:rPr>
          <w:rFonts w:hint="eastAsia" w:ascii="仿宋_GB2312" w:hAnsi="仿宋_GB2312" w:eastAsia="仿宋_GB2312" w:cs="仿宋_GB2312"/>
          <w:color w:val="auto"/>
          <w:sz w:val="32"/>
          <w:szCs w:val="32"/>
          <w:lang w:val="en-US" w:eastAsia="zh-CN"/>
        </w:rPr>
      </w:pPr>
    </w:p>
    <w:p w14:paraId="6862F32D">
      <w:pPr>
        <w:keepNext w:val="0"/>
        <w:keepLines w:val="0"/>
        <w:pageBreakBefore w:val="0"/>
        <w:widowControl w:val="0"/>
        <w:kinsoku/>
        <w:wordWrap/>
        <w:overflowPunct/>
        <w:topLinePunct w:val="0"/>
        <w:autoSpaceDE/>
        <w:autoSpaceDN/>
        <w:bidi w:val="0"/>
        <w:adjustRightInd/>
        <w:snapToGrid/>
        <w:spacing w:line="560" w:lineRule="exact"/>
        <w:ind w:left="1918" w:leftChars="304" w:hanging="1280" w:hangingChars="400"/>
        <w:textAlignment w:val="auto"/>
        <w:rPr>
          <w:rFonts w:hint="eastAsia" w:ascii="仿宋_GB2312" w:hAnsi="微软雅黑" w:eastAsia="仿宋_GB2312" w:cs="仿宋_GB2312"/>
          <w:i w:val="0"/>
          <w:iCs w:val="0"/>
          <w:caps w:val="0"/>
          <w:color w:val="auto"/>
          <w:spacing w:val="0"/>
          <w:sz w:val="32"/>
          <w:szCs w:val="32"/>
          <w:lang w:val="en-US" w:eastAsia="zh-CN"/>
        </w:rPr>
      </w:pPr>
      <w:r>
        <w:rPr>
          <w:rFonts w:hint="eastAsia" w:ascii="仿宋_GB2312" w:hAnsi="仿宋_GB2312" w:eastAsia="仿宋_GB2312" w:cs="仿宋_GB2312"/>
          <w:color w:val="auto"/>
          <w:sz w:val="32"/>
          <w:szCs w:val="32"/>
          <w:lang w:val="en-US" w:eastAsia="zh-CN"/>
        </w:rPr>
        <w:t>附件：1.</w:t>
      </w:r>
      <w:r>
        <w:rPr>
          <w:rFonts w:hint="eastAsia" w:ascii="仿宋_GB2312" w:hAnsi="微软雅黑" w:eastAsia="仿宋_GB2312" w:cs="仿宋_GB2312"/>
          <w:i w:val="0"/>
          <w:iCs w:val="0"/>
          <w:caps w:val="0"/>
          <w:color w:val="auto"/>
          <w:spacing w:val="0"/>
          <w:sz w:val="32"/>
          <w:szCs w:val="32"/>
          <w:lang w:val="en-US" w:eastAsia="zh-CN"/>
        </w:rPr>
        <w:t>济宁医学院学院学生会2025-2026学年第一学期工作考核评价量表</w:t>
      </w:r>
    </w:p>
    <w:p w14:paraId="28C3FB82">
      <w:pPr>
        <w:keepNext w:val="0"/>
        <w:keepLines w:val="0"/>
        <w:pageBreakBefore w:val="0"/>
        <w:widowControl w:val="0"/>
        <w:kinsoku/>
        <w:wordWrap/>
        <w:overflowPunct/>
        <w:topLinePunct w:val="0"/>
        <w:autoSpaceDE/>
        <w:autoSpaceDN/>
        <w:bidi w:val="0"/>
        <w:adjustRightInd/>
        <w:snapToGrid/>
        <w:spacing w:line="560" w:lineRule="exact"/>
        <w:ind w:left="1596" w:leftChars="760" w:firstLine="0" w:firstLineChars="0"/>
        <w:textAlignment w:val="auto"/>
        <w:rPr>
          <w:rFonts w:hint="eastAsia" w:ascii="仿宋_GB2312" w:hAnsi="微软雅黑" w:eastAsia="仿宋_GB2312" w:cs="仿宋_GB2312"/>
          <w:i w:val="0"/>
          <w:iCs w:val="0"/>
          <w:caps w:val="0"/>
          <w:color w:val="auto"/>
          <w:spacing w:val="0"/>
          <w:sz w:val="32"/>
          <w:szCs w:val="32"/>
          <w:lang w:val="en-US" w:eastAsia="zh-CN"/>
        </w:rPr>
      </w:pPr>
      <w:r>
        <w:rPr>
          <w:rFonts w:hint="eastAsia" w:ascii="仿宋_GB2312" w:hAnsi="微软雅黑" w:eastAsia="仿宋_GB2312" w:cs="仿宋_GB2312"/>
          <w:i w:val="0"/>
          <w:iCs w:val="0"/>
          <w:caps w:val="0"/>
          <w:color w:val="auto"/>
          <w:spacing w:val="0"/>
          <w:sz w:val="32"/>
          <w:szCs w:val="32"/>
          <w:lang w:val="en-US" w:eastAsia="zh-CN"/>
        </w:rPr>
        <w:t>2.支撑材料提交模板</w:t>
      </w:r>
    </w:p>
    <w:p w14:paraId="5879B553">
      <w:pPr>
        <w:keepNext w:val="0"/>
        <w:keepLines w:val="0"/>
        <w:pageBreakBefore w:val="0"/>
        <w:widowControl w:val="0"/>
        <w:kinsoku/>
        <w:wordWrap/>
        <w:overflowPunct/>
        <w:topLinePunct w:val="0"/>
        <w:autoSpaceDE/>
        <w:autoSpaceDN/>
        <w:bidi w:val="0"/>
        <w:adjustRightInd/>
        <w:snapToGrid/>
        <w:spacing w:line="560" w:lineRule="exact"/>
        <w:ind w:left="1598" w:leftChars="304" w:hanging="960" w:hangingChars="300"/>
        <w:textAlignment w:val="auto"/>
        <w:rPr>
          <w:rFonts w:hint="eastAsia" w:ascii="仿宋_GB2312" w:hAnsi="微软雅黑" w:eastAsia="仿宋_GB2312" w:cs="仿宋_GB2312"/>
          <w:i w:val="0"/>
          <w:iCs w:val="0"/>
          <w:caps w:val="0"/>
          <w:color w:val="auto"/>
          <w:spacing w:val="0"/>
          <w:sz w:val="32"/>
          <w:szCs w:val="32"/>
          <w:lang w:val="en-US" w:eastAsia="zh-CN"/>
        </w:rPr>
      </w:pPr>
    </w:p>
    <w:p w14:paraId="7AFD34E1">
      <w:pPr>
        <w:keepNext w:val="0"/>
        <w:keepLines w:val="0"/>
        <w:pageBreakBefore w:val="0"/>
        <w:widowControl w:val="0"/>
        <w:kinsoku/>
        <w:wordWrap/>
        <w:overflowPunct/>
        <w:topLinePunct w:val="0"/>
        <w:autoSpaceDE/>
        <w:autoSpaceDN/>
        <w:bidi w:val="0"/>
        <w:adjustRightInd/>
        <w:snapToGrid/>
        <w:spacing w:line="560" w:lineRule="exact"/>
        <w:ind w:left="1598" w:leftChars="304" w:hanging="960" w:hangingChars="3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p>
    <w:p w14:paraId="6D9B36B7">
      <w:pPr>
        <w:keepNext w:val="0"/>
        <w:keepLines w:val="0"/>
        <w:pageBreakBefore w:val="0"/>
        <w:widowControl w:val="0"/>
        <w:kinsoku/>
        <w:wordWrap/>
        <w:overflowPunct/>
        <w:topLinePunct w:val="0"/>
        <w:autoSpaceDE/>
        <w:autoSpaceDN/>
        <w:bidi w:val="0"/>
        <w:adjustRightInd/>
        <w:snapToGrid/>
        <w:spacing w:line="560" w:lineRule="exact"/>
        <w:ind w:left="0" w:leftChars="0" w:firstLine="5040" w:firstLineChars="1575"/>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团委 学生会</w:t>
      </w:r>
    </w:p>
    <w:p w14:paraId="05985C0D">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2025年12月15日</w:t>
      </w:r>
    </w:p>
    <w:p w14:paraId="2EC149CB">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lang w:val="en-US" w:eastAsia="zh-CN"/>
        </w:rPr>
      </w:pPr>
    </w:p>
    <w:p w14:paraId="43049178">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lang w:val="en-US" w:eastAsia="zh-CN"/>
        </w:rPr>
      </w:pPr>
    </w:p>
    <w:p w14:paraId="4065E4CF">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lang w:val="en-US" w:eastAsia="zh-CN"/>
        </w:rPr>
      </w:pPr>
    </w:p>
    <w:p w14:paraId="0F7D01CD">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lang w:val="en-US" w:eastAsia="zh-CN"/>
        </w:rPr>
        <w:sectPr>
          <w:pgSz w:w="11906" w:h="16838"/>
          <w:pgMar w:top="1361" w:right="1644" w:bottom="1361" w:left="1644" w:header="851" w:footer="992" w:gutter="0"/>
          <w:cols w:space="425" w:num="1"/>
          <w:docGrid w:type="lines" w:linePitch="312" w:charSpace="0"/>
        </w:sectPr>
      </w:pPr>
    </w:p>
    <w:p w14:paraId="2A6C4A69">
      <w:pPr>
        <w:keepNext w:val="0"/>
        <w:keepLines w:val="0"/>
        <w:pageBreakBefore w:val="0"/>
        <w:kinsoku/>
        <w:wordWrap/>
        <w:overflowPunct/>
        <w:topLinePunct w:val="0"/>
        <w:autoSpaceDE/>
        <w:autoSpaceDN/>
        <w:bidi w:val="0"/>
        <w:adjustRightInd/>
        <w:snapToGrid/>
        <w:spacing w:line="560" w:lineRule="exact"/>
        <w:jc w:val="left"/>
        <w:rPr>
          <w:rFonts w:hint="default" w:ascii="黑体" w:hAnsi="黑体" w:eastAsia="黑体" w:cs="黑体"/>
          <w:bCs/>
          <w:sz w:val="32"/>
          <w:szCs w:val="32"/>
          <w:lang w:val="en-US" w:eastAsia="zh-CN"/>
        </w:rPr>
      </w:pPr>
      <w:r>
        <w:rPr>
          <w:rFonts w:hint="eastAsia" w:ascii="黑体" w:hAnsi="黑体" w:eastAsia="黑体" w:cs="黑体"/>
          <w:bCs/>
          <w:sz w:val="32"/>
          <w:szCs w:val="32"/>
          <w:lang w:val="en-US" w:eastAsia="zh-CN"/>
        </w:rPr>
        <w:t>附件</w:t>
      </w:r>
    </w:p>
    <w:p w14:paraId="532D66CA">
      <w:pPr>
        <w:keepNext w:val="0"/>
        <w:keepLines w:val="0"/>
        <w:pageBreakBefore w:val="0"/>
        <w:kinsoku/>
        <w:wordWrap/>
        <w:overflowPunct/>
        <w:topLinePunct w:val="0"/>
        <w:autoSpaceDE/>
        <w:autoSpaceDN/>
        <w:bidi w:val="0"/>
        <w:adjustRightInd/>
        <w:snapToGrid/>
        <w:spacing w:line="560" w:lineRule="exact"/>
        <w:jc w:val="center"/>
        <w:rPr>
          <w:rFonts w:hint="eastAsia" w:ascii="方正小标宋简体" w:hAnsi="方正小标宋简体" w:eastAsia="方正小标宋简体" w:cs="方正小标宋简体"/>
          <w:bCs/>
          <w:sz w:val="44"/>
          <w:szCs w:val="44"/>
          <w:lang w:val="en-US" w:eastAsia="zh-CN"/>
        </w:rPr>
      </w:pPr>
      <w:r>
        <w:rPr>
          <w:rFonts w:hint="eastAsia" w:ascii="方正小标宋简体" w:hAnsi="方正小标宋简体" w:eastAsia="方正小标宋简体" w:cs="方正小标宋简体"/>
          <w:bCs/>
          <w:sz w:val="44"/>
          <w:szCs w:val="44"/>
          <w:lang w:eastAsia="zh-CN"/>
        </w:rPr>
        <w:t>济宁医学院学院学生会202</w:t>
      </w:r>
      <w:r>
        <w:rPr>
          <w:rFonts w:hint="eastAsia" w:ascii="方正小标宋简体" w:hAnsi="方正小标宋简体" w:eastAsia="方正小标宋简体" w:cs="方正小标宋简体"/>
          <w:bCs/>
          <w:sz w:val="44"/>
          <w:szCs w:val="44"/>
          <w:lang w:val="en-US" w:eastAsia="zh-CN"/>
        </w:rPr>
        <w:t>5-</w:t>
      </w:r>
      <w:r>
        <w:rPr>
          <w:rFonts w:hint="eastAsia" w:ascii="方正小标宋简体" w:hAnsi="方正小标宋简体" w:eastAsia="方正小标宋简体" w:cs="方正小标宋简体"/>
          <w:bCs/>
          <w:sz w:val="44"/>
          <w:szCs w:val="44"/>
          <w:lang w:eastAsia="zh-CN"/>
        </w:rPr>
        <w:t>202</w:t>
      </w:r>
      <w:r>
        <w:rPr>
          <w:rFonts w:hint="eastAsia" w:ascii="方正小标宋简体" w:hAnsi="方正小标宋简体" w:eastAsia="方正小标宋简体" w:cs="方正小标宋简体"/>
          <w:bCs/>
          <w:sz w:val="44"/>
          <w:szCs w:val="44"/>
          <w:lang w:val="en-US" w:eastAsia="zh-CN"/>
        </w:rPr>
        <w:t>6</w:t>
      </w:r>
      <w:r>
        <w:rPr>
          <w:rFonts w:hint="eastAsia" w:ascii="方正小标宋简体" w:hAnsi="方正小标宋简体" w:eastAsia="方正小标宋简体" w:cs="方正小标宋简体"/>
          <w:bCs/>
          <w:sz w:val="44"/>
          <w:szCs w:val="44"/>
          <w:lang w:eastAsia="zh-CN"/>
        </w:rPr>
        <w:t>学年第一学期工作考核</w:t>
      </w:r>
      <w:r>
        <w:rPr>
          <w:rFonts w:hint="eastAsia" w:ascii="方正小标宋简体" w:hAnsi="方正小标宋简体" w:eastAsia="方正小标宋简体" w:cs="方正小标宋简体"/>
          <w:bCs/>
          <w:sz w:val="44"/>
          <w:szCs w:val="44"/>
          <w:lang w:val="en-US" w:eastAsia="zh-CN"/>
        </w:rPr>
        <w:t>评价量表</w:t>
      </w:r>
    </w:p>
    <w:tbl>
      <w:tblPr>
        <w:tblStyle w:val="3"/>
        <w:tblpPr w:leftFromText="180" w:rightFromText="180" w:vertAnchor="text" w:horzAnchor="page" w:tblpX="992" w:tblpY="692"/>
        <w:tblOverlap w:val="never"/>
        <w:tblW w:w="15110" w:type="dxa"/>
        <w:jc w:val="center"/>
        <w:tblLayout w:type="fixed"/>
        <w:tblCellMar>
          <w:top w:w="0" w:type="dxa"/>
          <w:left w:w="108" w:type="dxa"/>
          <w:bottom w:w="0" w:type="dxa"/>
          <w:right w:w="108" w:type="dxa"/>
        </w:tblCellMar>
      </w:tblPr>
      <w:tblGrid>
        <w:gridCol w:w="1429"/>
        <w:gridCol w:w="1985"/>
        <w:gridCol w:w="5982"/>
        <w:gridCol w:w="2910"/>
        <w:gridCol w:w="2804"/>
      </w:tblGrid>
      <w:tr w14:paraId="69BECCB8">
        <w:tblPrEx>
          <w:tblCellMar>
            <w:top w:w="0" w:type="dxa"/>
            <w:left w:w="108" w:type="dxa"/>
            <w:bottom w:w="0" w:type="dxa"/>
            <w:right w:w="108" w:type="dxa"/>
          </w:tblCellMar>
        </w:tblPrEx>
        <w:trPr>
          <w:trHeight w:val="567" w:hRule="atLeast"/>
          <w:jc w:val="center"/>
        </w:trPr>
        <w:tc>
          <w:tcPr>
            <w:tcW w:w="15110" w:type="dxa"/>
            <w:gridSpan w:val="5"/>
            <w:tcBorders>
              <w:top w:val="single" w:color="000000" w:sz="4" w:space="0"/>
              <w:left w:val="single" w:color="000000" w:sz="4" w:space="0"/>
              <w:bottom w:val="single" w:color="000000" w:sz="4" w:space="0"/>
              <w:right w:val="single" w:color="000000" w:sz="4" w:space="0"/>
            </w:tcBorders>
            <w:vAlign w:val="center"/>
          </w:tcPr>
          <w:p w14:paraId="3035AE25">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仿宋_GB2312" w:hAnsi="宋体" w:eastAsia="仿宋_GB2312" w:cs="仿宋_GB2312"/>
                <w:b/>
                <w:bCs/>
                <w:color w:val="000000" w:themeColor="text1"/>
                <w:kern w:val="0"/>
                <w:sz w:val="24"/>
                <w:lang w:eastAsia="zh-CN"/>
                <w14:textFill>
                  <w14:solidFill>
                    <w14:schemeClr w14:val="tx1"/>
                  </w14:solidFill>
                </w14:textFill>
              </w:rPr>
            </w:pPr>
            <w:r>
              <w:rPr>
                <w:rFonts w:hint="eastAsia" w:ascii="黑体" w:hAnsi="黑体" w:eastAsia="黑体" w:cs="黑体"/>
                <w:b w:val="0"/>
                <w:bCs w:val="0"/>
                <w:color w:val="000000" w:themeColor="text1"/>
                <w:kern w:val="0"/>
                <w:sz w:val="32"/>
                <w:szCs w:val="32"/>
                <w:lang w:val="en-US" w:eastAsia="zh-CN"/>
                <w14:textFill>
                  <w14:solidFill>
                    <w14:schemeClr w14:val="tx1"/>
                  </w14:solidFill>
                </w14:textFill>
              </w:rPr>
              <w:t>支撑材料</w:t>
            </w:r>
          </w:p>
        </w:tc>
      </w:tr>
      <w:tr w14:paraId="7529C866">
        <w:tblPrEx>
          <w:tblCellMar>
            <w:top w:w="0" w:type="dxa"/>
            <w:left w:w="108" w:type="dxa"/>
            <w:bottom w:w="0" w:type="dxa"/>
            <w:right w:w="108" w:type="dxa"/>
          </w:tblCellMar>
        </w:tblPrEx>
        <w:trPr>
          <w:trHeight w:val="850" w:hRule="atLeast"/>
          <w:jc w:val="center"/>
        </w:trPr>
        <w:tc>
          <w:tcPr>
            <w:tcW w:w="1429" w:type="dxa"/>
            <w:tcBorders>
              <w:top w:val="single" w:color="000000" w:sz="4" w:space="0"/>
              <w:left w:val="single" w:color="000000" w:sz="4" w:space="0"/>
              <w:bottom w:val="single" w:color="000000" w:sz="4" w:space="0"/>
              <w:right w:val="single" w:color="000000" w:sz="4" w:space="0"/>
            </w:tcBorders>
            <w:vAlign w:val="center"/>
          </w:tcPr>
          <w:p w14:paraId="1C5FE25D">
            <w:pPr>
              <w:widowControl/>
              <w:jc w:val="center"/>
              <w:textAlignment w:val="center"/>
              <w:rPr>
                <w:rFonts w:ascii="仿宋_GB2312" w:hAnsi="宋体" w:eastAsia="仿宋_GB2312" w:cs="仿宋_GB2312"/>
                <w:b/>
                <w:bCs/>
                <w:color w:val="000000" w:themeColor="text1"/>
                <w:sz w:val="24"/>
                <w:szCs w:val="24"/>
                <w14:textFill>
                  <w14:solidFill>
                    <w14:schemeClr w14:val="tx1"/>
                  </w14:solidFill>
                </w14:textFill>
              </w:rPr>
            </w:pPr>
            <w:r>
              <w:rPr>
                <w:rFonts w:hint="eastAsia" w:ascii="仿宋_GB2312" w:hAnsi="宋体" w:eastAsia="仿宋_GB2312" w:cs="仿宋_GB2312"/>
                <w:b/>
                <w:bCs/>
                <w:color w:val="000000" w:themeColor="text1"/>
                <w:kern w:val="0"/>
                <w:sz w:val="24"/>
                <w:szCs w:val="24"/>
                <w14:textFill>
                  <w14:solidFill>
                    <w14:schemeClr w14:val="tx1"/>
                  </w14:solidFill>
                </w14:textFill>
              </w:rPr>
              <w:t>主要类别</w:t>
            </w:r>
          </w:p>
        </w:tc>
        <w:tc>
          <w:tcPr>
            <w:tcW w:w="1985" w:type="dxa"/>
            <w:tcBorders>
              <w:top w:val="single" w:color="000000" w:sz="4" w:space="0"/>
              <w:left w:val="single" w:color="000000" w:sz="4" w:space="0"/>
              <w:bottom w:val="single" w:color="000000" w:sz="4" w:space="0"/>
              <w:right w:val="single" w:color="000000" w:sz="4" w:space="0"/>
            </w:tcBorders>
            <w:vAlign w:val="center"/>
          </w:tcPr>
          <w:p w14:paraId="7826504B">
            <w:pPr>
              <w:widowControl/>
              <w:jc w:val="center"/>
              <w:textAlignment w:val="center"/>
              <w:rPr>
                <w:rFonts w:hint="eastAsia" w:ascii="仿宋_GB2312" w:hAnsi="宋体" w:eastAsia="仿宋_GB2312" w:cs="仿宋_GB2312"/>
                <w:b/>
                <w:bCs/>
                <w:color w:val="000000" w:themeColor="text1"/>
                <w:sz w:val="24"/>
                <w:szCs w:val="24"/>
                <w14:textFill>
                  <w14:solidFill>
                    <w14:schemeClr w14:val="tx1"/>
                  </w14:solidFill>
                </w14:textFill>
              </w:rPr>
            </w:pPr>
            <w:r>
              <w:rPr>
                <w:rFonts w:hint="eastAsia" w:ascii="仿宋_GB2312" w:hAnsi="宋体" w:eastAsia="仿宋_GB2312" w:cs="仿宋_GB2312"/>
                <w:b/>
                <w:bCs/>
                <w:color w:val="000000" w:themeColor="text1"/>
                <w:kern w:val="0"/>
                <w:sz w:val="24"/>
                <w:szCs w:val="24"/>
                <w14:textFill>
                  <w14:solidFill>
                    <w14:schemeClr w14:val="tx1"/>
                  </w14:solidFill>
                </w14:textFill>
              </w:rPr>
              <w:t>工作项目</w:t>
            </w:r>
          </w:p>
        </w:tc>
        <w:tc>
          <w:tcPr>
            <w:tcW w:w="5982" w:type="dxa"/>
            <w:tcBorders>
              <w:top w:val="single" w:color="000000" w:sz="4" w:space="0"/>
              <w:left w:val="single" w:color="000000" w:sz="4" w:space="0"/>
              <w:bottom w:val="single" w:color="000000" w:sz="4" w:space="0"/>
              <w:right w:val="single" w:color="000000" w:sz="4" w:space="0"/>
            </w:tcBorders>
            <w:vAlign w:val="center"/>
          </w:tcPr>
          <w:p w14:paraId="2FF0F228">
            <w:pPr>
              <w:widowControl/>
              <w:jc w:val="center"/>
              <w:textAlignment w:val="center"/>
              <w:rPr>
                <w:rFonts w:hint="eastAsia" w:ascii="仿宋_GB2312" w:hAnsi="宋体" w:eastAsia="仿宋_GB2312" w:cs="仿宋_GB2312"/>
                <w:b/>
                <w:bCs/>
                <w:color w:val="000000" w:themeColor="text1"/>
                <w:sz w:val="24"/>
                <w:szCs w:val="24"/>
                <w14:textFill>
                  <w14:solidFill>
                    <w14:schemeClr w14:val="tx1"/>
                  </w14:solidFill>
                </w14:textFill>
              </w:rPr>
            </w:pPr>
            <w:r>
              <w:rPr>
                <w:rFonts w:hint="eastAsia" w:ascii="仿宋_GB2312" w:hAnsi="宋体" w:eastAsia="仿宋_GB2312" w:cs="仿宋_GB2312"/>
                <w:b/>
                <w:bCs/>
                <w:color w:val="000000" w:themeColor="text1"/>
                <w:kern w:val="0"/>
                <w:sz w:val="24"/>
                <w:szCs w:val="24"/>
                <w14:textFill>
                  <w14:solidFill>
                    <w14:schemeClr w14:val="tx1"/>
                  </w14:solidFill>
                </w14:textFill>
              </w:rPr>
              <w:t>细</w:t>
            </w:r>
            <w:r>
              <w:rPr>
                <w:rFonts w:hint="eastAsia" w:ascii="仿宋_GB2312" w:hAnsi="宋体" w:eastAsia="仿宋_GB2312" w:cs="仿宋_GB2312"/>
                <w:b/>
                <w:bCs/>
                <w:color w:val="000000" w:themeColor="text1"/>
                <w:kern w:val="0"/>
                <w:sz w:val="24"/>
                <w:szCs w:val="24"/>
                <w:lang w:val="en-US" w:eastAsia="zh-CN"/>
                <w14:textFill>
                  <w14:solidFill>
                    <w14:schemeClr w14:val="tx1"/>
                  </w14:solidFill>
                </w14:textFill>
              </w:rPr>
              <w:t xml:space="preserve"> </w:t>
            </w:r>
            <w:r>
              <w:rPr>
                <w:rFonts w:hint="eastAsia" w:ascii="仿宋_GB2312" w:hAnsi="宋体" w:eastAsia="仿宋_GB2312" w:cs="仿宋_GB2312"/>
                <w:b/>
                <w:bCs/>
                <w:color w:val="000000" w:themeColor="text1"/>
                <w:kern w:val="0"/>
                <w:sz w:val="24"/>
                <w:szCs w:val="24"/>
                <w14:textFill>
                  <w14:solidFill>
                    <w14:schemeClr w14:val="tx1"/>
                  </w14:solidFill>
                </w14:textFill>
              </w:rPr>
              <w:t>则</w:t>
            </w:r>
          </w:p>
        </w:tc>
        <w:tc>
          <w:tcPr>
            <w:tcW w:w="2910" w:type="dxa"/>
            <w:tcBorders>
              <w:top w:val="single" w:color="000000" w:sz="4" w:space="0"/>
              <w:left w:val="single" w:color="000000" w:sz="4" w:space="0"/>
              <w:bottom w:val="single" w:color="000000" w:sz="4" w:space="0"/>
              <w:right w:val="single" w:color="000000" w:sz="4" w:space="0"/>
            </w:tcBorders>
            <w:vAlign w:val="center"/>
          </w:tcPr>
          <w:p w14:paraId="1064F892">
            <w:pPr>
              <w:widowControl/>
              <w:jc w:val="center"/>
              <w:textAlignment w:val="center"/>
              <w:rPr>
                <w:rFonts w:hint="eastAsia" w:ascii="仿宋_GB2312" w:hAnsi="宋体" w:eastAsia="仿宋_GB2312" w:cs="仿宋_GB2312"/>
                <w:b/>
                <w:bCs/>
                <w:color w:val="000000" w:themeColor="text1"/>
                <w:kern w:val="0"/>
                <w:sz w:val="24"/>
                <w:szCs w:val="24"/>
                <w:lang w:eastAsia="zh-CN"/>
                <w14:textFill>
                  <w14:solidFill>
                    <w14:schemeClr w14:val="tx1"/>
                  </w14:solidFill>
                </w14:textFill>
              </w:rPr>
            </w:pPr>
            <w:r>
              <w:rPr>
                <w:rFonts w:hint="eastAsia" w:ascii="仿宋_GB2312" w:hAnsi="宋体" w:eastAsia="仿宋_GB2312" w:cs="仿宋_GB2312"/>
                <w:b/>
                <w:bCs/>
                <w:color w:val="000000" w:themeColor="text1"/>
                <w:kern w:val="0"/>
                <w:sz w:val="24"/>
                <w:szCs w:val="24"/>
                <w:lang w:eastAsia="zh-CN"/>
                <w14:textFill>
                  <w14:solidFill>
                    <w14:schemeClr w14:val="tx1"/>
                  </w14:solidFill>
                </w14:textFill>
              </w:rPr>
              <w:t>提交材料</w:t>
            </w:r>
          </w:p>
        </w:tc>
        <w:tc>
          <w:tcPr>
            <w:tcW w:w="2804" w:type="dxa"/>
            <w:tcBorders>
              <w:top w:val="single" w:color="000000" w:sz="4" w:space="0"/>
              <w:left w:val="single" w:color="000000" w:sz="4" w:space="0"/>
              <w:bottom w:val="single" w:color="000000" w:sz="4" w:space="0"/>
              <w:right w:val="single" w:color="000000" w:sz="4" w:space="0"/>
            </w:tcBorders>
            <w:vAlign w:val="center"/>
          </w:tcPr>
          <w:p w14:paraId="26B150DC">
            <w:pPr>
              <w:widowControl/>
              <w:jc w:val="center"/>
              <w:textAlignment w:val="center"/>
              <w:rPr>
                <w:rFonts w:hint="eastAsia" w:ascii="仿宋_GB2312" w:hAnsi="宋体" w:eastAsia="仿宋_GB2312" w:cs="仿宋_GB2312"/>
                <w:b/>
                <w:bCs/>
                <w:color w:val="000000" w:themeColor="text1"/>
                <w:kern w:val="0"/>
                <w:sz w:val="24"/>
                <w:szCs w:val="24"/>
                <w:lang w:eastAsia="zh-CN"/>
                <w14:textFill>
                  <w14:solidFill>
                    <w14:schemeClr w14:val="tx1"/>
                  </w14:solidFill>
                </w14:textFill>
              </w:rPr>
            </w:pPr>
            <w:r>
              <w:rPr>
                <w:rFonts w:hint="eastAsia" w:ascii="仿宋_GB2312" w:hAnsi="宋体" w:eastAsia="仿宋_GB2312" w:cs="仿宋_GB2312"/>
                <w:b/>
                <w:bCs/>
                <w:color w:val="000000" w:themeColor="text1"/>
                <w:kern w:val="0"/>
                <w:sz w:val="24"/>
                <w:szCs w:val="24"/>
                <w:lang w:eastAsia="zh-CN"/>
                <w14:textFill>
                  <w14:solidFill>
                    <w14:schemeClr w14:val="tx1"/>
                  </w14:solidFill>
                </w14:textFill>
              </w:rPr>
              <w:t>备注</w:t>
            </w:r>
          </w:p>
        </w:tc>
      </w:tr>
      <w:tr w14:paraId="59E1E344">
        <w:tblPrEx>
          <w:tblCellMar>
            <w:top w:w="0" w:type="dxa"/>
            <w:left w:w="108" w:type="dxa"/>
            <w:bottom w:w="0" w:type="dxa"/>
            <w:right w:w="108" w:type="dxa"/>
          </w:tblCellMar>
        </w:tblPrEx>
        <w:trPr>
          <w:trHeight w:val="850" w:hRule="atLeast"/>
          <w:jc w:val="center"/>
        </w:trPr>
        <w:tc>
          <w:tcPr>
            <w:tcW w:w="1429" w:type="dxa"/>
            <w:vMerge w:val="restart"/>
            <w:tcBorders>
              <w:top w:val="single" w:color="000000" w:sz="4" w:space="0"/>
              <w:left w:val="single" w:color="000000" w:sz="4" w:space="0"/>
              <w:right w:val="single" w:color="000000" w:sz="4" w:space="0"/>
            </w:tcBorders>
            <w:vAlign w:val="center"/>
          </w:tcPr>
          <w:p w14:paraId="428E2E39">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（一）</w:t>
            </w:r>
          </w:p>
          <w:p w14:paraId="3494622E">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14:textFill>
                  <w14:solidFill>
                    <w14:schemeClr w14:val="tx1"/>
                  </w14:solidFill>
                </w14:textFill>
              </w:rPr>
              <w:t>思想引领</w:t>
            </w:r>
            <w:r>
              <w:rPr>
                <w:rFonts w:hint="eastAsia" w:ascii="仿宋_GB2312" w:hAnsi="宋体" w:eastAsia="仿宋_GB2312" w:cs="仿宋_GB2312"/>
                <w:color w:val="000000" w:themeColor="text1"/>
                <w:kern w:val="0"/>
                <w:sz w:val="24"/>
                <w:szCs w:val="24"/>
                <w14:textFill>
                  <w14:solidFill>
                    <w14:schemeClr w14:val="tx1"/>
                  </w14:solidFill>
                </w14:textFill>
              </w:rPr>
              <w:br w:type="textWrapping"/>
            </w:r>
            <w:r>
              <w:rPr>
                <w:rFonts w:hint="eastAsia" w:ascii="仿宋_GB2312" w:hAnsi="宋体" w:eastAsia="仿宋_GB2312" w:cs="仿宋_GB2312"/>
                <w:color w:val="000000" w:themeColor="text1"/>
                <w:kern w:val="0"/>
                <w:sz w:val="24"/>
                <w:szCs w:val="24"/>
                <w14:textFill>
                  <w14:solidFill>
                    <w14:schemeClr w14:val="tx1"/>
                  </w14:solidFill>
                </w14:textFill>
              </w:rPr>
              <w:t>（</w:t>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20</w:t>
            </w:r>
            <w:r>
              <w:rPr>
                <w:rFonts w:hint="eastAsia" w:ascii="仿宋_GB2312" w:hAnsi="宋体" w:eastAsia="仿宋_GB2312" w:cs="仿宋_GB2312"/>
                <w:color w:val="000000" w:themeColor="text1"/>
                <w:kern w:val="0"/>
                <w:sz w:val="24"/>
                <w:szCs w:val="24"/>
                <w14:textFill>
                  <w14:solidFill>
                    <w14:schemeClr w14:val="tx1"/>
                  </w14:solidFill>
                </w14:textFill>
              </w:rPr>
              <w:t>分）</w:t>
            </w:r>
          </w:p>
        </w:tc>
        <w:tc>
          <w:tcPr>
            <w:tcW w:w="1985" w:type="dxa"/>
            <w:tcBorders>
              <w:top w:val="single" w:color="000000" w:sz="4" w:space="0"/>
              <w:left w:val="single" w:color="000000" w:sz="4" w:space="0"/>
              <w:right w:val="single" w:color="000000" w:sz="4" w:space="0"/>
            </w:tcBorders>
            <w:vAlign w:val="center"/>
          </w:tcPr>
          <w:p w14:paraId="1025EC7A">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1.组织建设</w:t>
            </w:r>
          </w:p>
          <w:p w14:paraId="2BA74A67">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（10分）</w:t>
            </w:r>
          </w:p>
        </w:tc>
        <w:tc>
          <w:tcPr>
            <w:tcW w:w="5982" w:type="dxa"/>
            <w:tcBorders>
              <w:top w:val="single" w:color="000000" w:sz="4" w:space="0"/>
              <w:left w:val="single" w:color="000000" w:sz="4" w:space="0"/>
              <w:bottom w:val="single" w:color="000000" w:sz="4" w:space="0"/>
              <w:right w:val="single" w:color="000000" w:sz="4" w:space="0"/>
            </w:tcBorders>
            <w:vAlign w:val="center"/>
          </w:tcPr>
          <w:p w14:paraId="51BA9B35">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成立学生会功能型团支部得4分；团支部组织健全，成员信息完整得2分；学期初有工作计划，学期末有工作总结，计划详实可行，总结全面深入得4分。（10分）</w:t>
            </w:r>
          </w:p>
        </w:tc>
        <w:tc>
          <w:tcPr>
            <w:tcW w:w="2910" w:type="dxa"/>
            <w:tcBorders>
              <w:top w:val="single" w:color="000000" w:sz="4" w:space="0"/>
              <w:left w:val="single" w:color="000000" w:sz="4" w:space="0"/>
              <w:bottom w:val="single" w:color="000000" w:sz="4" w:space="0"/>
              <w:right w:val="single" w:color="000000" w:sz="4" w:space="0"/>
            </w:tcBorders>
            <w:vAlign w:val="center"/>
          </w:tcPr>
          <w:p w14:paraId="4A4E5978">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1.学生会临时团支部成员信息表；</w:t>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br w:type="textWrapping"/>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2.团支部学期工作计划、工作总结。</w:t>
            </w:r>
          </w:p>
        </w:tc>
        <w:tc>
          <w:tcPr>
            <w:tcW w:w="2804" w:type="dxa"/>
            <w:tcBorders>
              <w:top w:val="single" w:color="000000" w:sz="4" w:space="0"/>
              <w:left w:val="single" w:color="000000" w:sz="4" w:space="0"/>
              <w:bottom w:val="single" w:color="000000" w:sz="4" w:space="0"/>
              <w:right w:val="single" w:color="000000" w:sz="4" w:space="0"/>
            </w:tcBorders>
            <w:vAlign w:val="center"/>
          </w:tcPr>
          <w:p w14:paraId="372FB089">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p>
        </w:tc>
      </w:tr>
      <w:tr w14:paraId="7B32993C">
        <w:tblPrEx>
          <w:tblCellMar>
            <w:top w:w="0" w:type="dxa"/>
            <w:left w:w="108" w:type="dxa"/>
            <w:bottom w:w="0" w:type="dxa"/>
            <w:right w:w="108" w:type="dxa"/>
          </w:tblCellMar>
        </w:tblPrEx>
        <w:trPr>
          <w:trHeight w:val="850" w:hRule="atLeast"/>
          <w:jc w:val="center"/>
        </w:trPr>
        <w:tc>
          <w:tcPr>
            <w:tcW w:w="1429" w:type="dxa"/>
            <w:vMerge w:val="continue"/>
            <w:tcBorders>
              <w:left w:val="single" w:color="000000" w:sz="4" w:space="0"/>
              <w:right w:val="single" w:color="000000" w:sz="4" w:space="0"/>
            </w:tcBorders>
            <w:vAlign w:val="center"/>
          </w:tcPr>
          <w:p w14:paraId="1B29C23C">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1985" w:type="dxa"/>
            <w:tcBorders>
              <w:top w:val="single" w:color="000000" w:sz="4" w:space="0"/>
              <w:left w:val="single" w:color="000000" w:sz="4" w:space="0"/>
              <w:bottom w:val="single" w:color="auto" w:sz="4" w:space="0"/>
              <w:right w:val="single" w:color="000000" w:sz="4" w:space="0"/>
            </w:tcBorders>
            <w:vAlign w:val="center"/>
          </w:tcPr>
          <w:p w14:paraId="388AEFBA">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2</w:t>
            </w:r>
            <w:r>
              <w:rPr>
                <w:rFonts w:hint="eastAsia" w:ascii="仿宋_GB2312" w:hAnsi="宋体" w:eastAsia="仿宋_GB2312" w:cs="仿宋_GB2312"/>
                <w:color w:val="000000" w:themeColor="text1"/>
                <w:kern w:val="0"/>
                <w:sz w:val="24"/>
                <w:szCs w:val="24"/>
                <w14:textFill>
                  <w14:solidFill>
                    <w14:schemeClr w14:val="tx1"/>
                  </w14:solidFill>
                </w14:textFill>
              </w:rPr>
              <w:t>.政治学习</w:t>
            </w:r>
            <w:r>
              <w:rPr>
                <w:rFonts w:hint="eastAsia" w:ascii="仿宋_GB2312" w:hAnsi="宋体" w:eastAsia="仿宋_GB2312" w:cs="仿宋_GB2312"/>
                <w:color w:val="000000" w:themeColor="text1"/>
                <w:kern w:val="0"/>
                <w:sz w:val="24"/>
                <w:szCs w:val="24"/>
                <w14:textFill>
                  <w14:solidFill>
                    <w14:schemeClr w14:val="tx1"/>
                  </w14:solidFill>
                </w14:textFill>
              </w:rPr>
              <w:br w:type="textWrapping"/>
            </w:r>
            <w:r>
              <w:rPr>
                <w:rFonts w:hint="eastAsia" w:ascii="仿宋_GB2312" w:hAnsi="宋体" w:eastAsia="仿宋_GB2312" w:cs="仿宋_GB2312"/>
                <w:color w:val="000000" w:themeColor="text1"/>
                <w:kern w:val="0"/>
                <w:sz w:val="24"/>
                <w:szCs w:val="24"/>
                <w14:textFill>
                  <w14:solidFill>
                    <w14:schemeClr w14:val="tx1"/>
                  </w14:solidFill>
                </w14:textFill>
              </w:rPr>
              <w:t>（</w:t>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10</w:t>
            </w:r>
            <w:r>
              <w:rPr>
                <w:rFonts w:hint="eastAsia" w:ascii="仿宋_GB2312" w:hAnsi="宋体" w:eastAsia="仿宋_GB2312" w:cs="仿宋_GB2312"/>
                <w:color w:val="000000" w:themeColor="text1"/>
                <w:kern w:val="0"/>
                <w:sz w:val="24"/>
                <w:szCs w:val="24"/>
                <w14:textFill>
                  <w14:solidFill>
                    <w14:schemeClr w14:val="tx1"/>
                  </w14:solidFill>
                </w14:textFill>
              </w:rPr>
              <w:t>分）</w:t>
            </w:r>
          </w:p>
        </w:tc>
        <w:tc>
          <w:tcPr>
            <w:tcW w:w="5982" w:type="dxa"/>
            <w:tcBorders>
              <w:top w:val="single" w:color="000000" w:sz="4" w:space="0"/>
              <w:left w:val="single" w:color="000000" w:sz="4" w:space="0"/>
              <w:bottom w:val="single" w:color="000000" w:sz="4" w:space="0"/>
              <w:right w:val="single" w:color="000000" w:sz="4" w:space="0"/>
            </w:tcBorders>
            <w:vAlign w:val="center"/>
          </w:tcPr>
          <w:p w14:paraId="4240572E">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学生会临时团</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支部开展学习习近平在纪念中国人民抗日战争暨世界反法西斯战争胜利80周年招待会上的讲话精神、学习贯彻党的二十届四中全会精神等专题学习。每进行一个专题学习得5分，重复专题学习不得分。（10分）</w:t>
            </w:r>
          </w:p>
        </w:tc>
        <w:tc>
          <w:tcPr>
            <w:tcW w:w="2910" w:type="dxa"/>
            <w:tcBorders>
              <w:top w:val="single" w:color="000000" w:sz="4" w:space="0"/>
              <w:left w:val="single" w:color="000000" w:sz="4" w:space="0"/>
              <w:bottom w:val="single" w:color="000000" w:sz="4" w:space="0"/>
              <w:right w:val="single" w:color="000000" w:sz="4" w:space="0"/>
            </w:tcBorders>
            <w:vAlign w:val="center"/>
          </w:tcPr>
          <w:p w14:paraId="1D3A9A92">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1.团支部活动记录本；</w:t>
            </w:r>
          </w:p>
          <w:p w14:paraId="294CD26A">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2.开展专题学习研讨活动、组建读书小组的照片或通讯。</w:t>
            </w:r>
          </w:p>
        </w:tc>
        <w:tc>
          <w:tcPr>
            <w:tcW w:w="2804" w:type="dxa"/>
            <w:tcBorders>
              <w:top w:val="single" w:color="000000" w:sz="4" w:space="0"/>
              <w:left w:val="single" w:color="000000" w:sz="4" w:space="0"/>
              <w:bottom w:val="single" w:color="000000" w:sz="4" w:space="0"/>
              <w:right w:val="single" w:color="000000" w:sz="4" w:space="0"/>
            </w:tcBorders>
            <w:vAlign w:val="center"/>
          </w:tcPr>
          <w:p w14:paraId="5BF4CBC0">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团支部活动记录本根据通知时间按时提交。</w:t>
            </w:r>
          </w:p>
        </w:tc>
      </w:tr>
      <w:tr w14:paraId="29522A35">
        <w:tblPrEx>
          <w:tblCellMar>
            <w:top w:w="0" w:type="dxa"/>
            <w:left w:w="108" w:type="dxa"/>
            <w:bottom w:w="0" w:type="dxa"/>
            <w:right w:w="108" w:type="dxa"/>
          </w:tblCellMar>
        </w:tblPrEx>
        <w:trPr>
          <w:trHeight w:val="850" w:hRule="atLeast"/>
          <w:jc w:val="center"/>
        </w:trPr>
        <w:tc>
          <w:tcPr>
            <w:tcW w:w="1429" w:type="dxa"/>
            <w:vMerge w:val="restart"/>
            <w:tcBorders>
              <w:top w:val="single" w:color="auto" w:sz="4" w:space="0"/>
              <w:left w:val="single" w:color="auto" w:sz="4" w:space="0"/>
              <w:right w:val="single" w:color="auto" w:sz="4" w:space="0"/>
            </w:tcBorders>
            <w:vAlign w:val="center"/>
          </w:tcPr>
          <w:p w14:paraId="58BF4CED">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（二）</w:t>
            </w:r>
          </w:p>
          <w:p w14:paraId="5AE1557B">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14:textFill>
                  <w14:solidFill>
                    <w14:schemeClr w14:val="tx1"/>
                  </w14:solidFill>
                </w14:textFill>
              </w:rPr>
              <w:t>成长服务</w:t>
            </w:r>
            <w:r>
              <w:rPr>
                <w:rFonts w:hint="eastAsia" w:ascii="仿宋_GB2312" w:hAnsi="宋体" w:eastAsia="仿宋_GB2312" w:cs="仿宋_GB2312"/>
                <w:color w:val="000000" w:themeColor="text1"/>
                <w:kern w:val="0"/>
                <w:sz w:val="24"/>
                <w:szCs w:val="24"/>
                <w14:textFill>
                  <w14:solidFill>
                    <w14:schemeClr w14:val="tx1"/>
                  </w14:solidFill>
                </w14:textFill>
              </w:rPr>
              <w:br w:type="textWrapping"/>
            </w:r>
            <w:r>
              <w:rPr>
                <w:rFonts w:hint="eastAsia" w:ascii="仿宋_GB2312" w:hAnsi="宋体" w:eastAsia="仿宋_GB2312" w:cs="仿宋_GB2312"/>
                <w:color w:val="000000" w:themeColor="text1"/>
                <w:kern w:val="0"/>
                <w:sz w:val="24"/>
                <w:szCs w:val="24"/>
                <w14:textFill>
                  <w14:solidFill>
                    <w14:schemeClr w14:val="tx1"/>
                  </w14:solidFill>
                </w14:textFill>
              </w:rPr>
              <w:t>（</w:t>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30</w:t>
            </w:r>
            <w:r>
              <w:rPr>
                <w:rFonts w:hint="eastAsia" w:ascii="仿宋_GB2312" w:hAnsi="宋体" w:eastAsia="仿宋_GB2312" w:cs="仿宋_GB2312"/>
                <w:color w:val="000000" w:themeColor="text1"/>
                <w:kern w:val="0"/>
                <w:sz w:val="24"/>
                <w:szCs w:val="24"/>
                <w14:textFill>
                  <w14:solidFill>
                    <w14:schemeClr w14:val="tx1"/>
                  </w14:solidFill>
                </w14:textFill>
              </w:rPr>
              <w:t>分）</w:t>
            </w:r>
          </w:p>
        </w:tc>
        <w:tc>
          <w:tcPr>
            <w:tcW w:w="1985" w:type="dxa"/>
            <w:vMerge w:val="restart"/>
            <w:tcBorders>
              <w:top w:val="single" w:color="auto" w:sz="4" w:space="0"/>
              <w:left w:val="single" w:color="auto" w:sz="4" w:space="0"/>
              <w:bottom w:val="single" w:color="auto" w:sz="4" w:space="0"/>
              <w:right w:val="single" w:color="auto" w:sz="4" w:space="0"/>
            </w:tcBorders>
            <w:vAlign w:val="center"/>
          </w:tcPr>
          <w:p w14:paraId="0ECB4106">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1.权益服务</w:t>
            </w:r>
          </w:p>
          <w:p w14:paraId="382EFB41">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（15分）</w:t>
            </w:r>
          </w:p>
        </w:tc>
        <w:tc>
          <w:tcPr>
            <w:tcW w:w="5982" w:type="dxa"/>
            <w:tcBorders>
              <w:top w:val="single" w:color="auto" w:sz="4" w:space="0"/>
              <w:left w:val="single" w:color="auto" w:sz="4" w:space="0"/>
              <w:bottom w:val="single" w:color="auto" w:sz="4" w:space="0"/>
              <w:right w:val="single" w:color="auto" w:sz="4" w:space="0"/>
            </w:tcBorders>
            <w:vAlign w:val="center"/>
          </w:tcPr>
          <w:p w14:paraId="70C39CD4">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参加校院权益联席会议情况：迟到1次扣1分，无故旷会1次扣2分。（6分）</w:t>
            </w:r>
          </w:p>
        </w:tc>
        <w:tc>
          <w:tcPr>
            <w:tcW w:w="2910" w:type="dxa"/>
            <w:tcBorders>
              <w:top w:val="single" w:color="auto" w:sz="4" w:space="0"/>
              <w:left w:val="single" w:color="auto" w:sz="4" w:space="0"/>
              <w:bottom w:val="single" w:color="auto" w:sz="4" w:space="0"/>
              <w:right w:val="single" w:color="auto" w:sz="4" w:space="0"/>
            </w:tcBorders>
            <w:vAlign w:val="center"/>
          </w:tcPr>
          <w:p w14:paraId="52D0AEFC">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无需证明材料，直接赋分。</w:t>
            </w:r>
          </w:p>
        </w:tc>
        <w:tc>
          <w:tcPr>
            <w:tcW w:w="2804" w:type="dxa"/>
            <w:tcBorders>
              <w:top w:val="single" w:color="auto" w:sz="4" w:space="0"/>
              <w:left w:val="single" w:color="auto" w:sz="4" w:space="0"/>
              <w:bottom w:val="single" w:color="auto" w:sz="4" w:space="0"/>
              <w:right w:val="single" w:color="auto" w:sz="4" w:space="0"/>
            </w:tcBorders>
            <w:vAlign w:val="center"/>
          </w:tcPr>
          <w:p w14:paraId="11E99569">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p>
        </w:tc>
      </w:tr>
      <w:tr w14:paraId="724FEA89">
        <w:tblPrEx>
          <w:tblCellMar>
            <w:top w:w="0" w:type="dxa"/>
            <w:left w:w="108" w:type="dxa"/>
            <w:bottom w:w="0" w:type="dxa"/>
            <w:right w:w="108" w:type="dxa"/>
          </w:tblCellMar>
        </w:tblPrEx>
        <w:trPr>
          <w:trHeight w:val="850" w:hRule="atLeast"/>
          <w:jc w:val="center"/>
        </w:trPr>
        <w:tc>
          <w:tcPr>
            <w:tcW w:w="1429" w:type="dxa"/>
            <w:vMerge w:val="continue"/>
            <w:tcBorders>
              <w:left w:val="single" w:color="auto" w:sz="4" w:space="0"/>
              <w:right w:val="single" w:color="auto" w:sz="4" w:space="0"/>
            </w:tcBorders>
            <w:vAlign w:val="center"/>
          </w:tcPr>
          <w:p w14:paraId="3FD0ABD3">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1985" w:type="dxa"/>
            <w:vMerge w:val="continue"/>
            <w:tcBorders>
              <w:top w:val="single" w:color="auto" w:sz="4" w:space="0"/>
              <w:left w:val="single" w:color="auto" w:sz="4" w:space="0"/>
              <w:bottom w:val="single" w:color="auto" w:sz="4" w:space="0"/>
              <w:right w:val="single" w:color="auto" w:sz="4" w:space="0"/>
            </w:tcBorders>
            <w:vAlign w:val="center"/>
          </w:tcPr>
          <w:p w14:paraId="6278A23D">
            <w:pPr>
              <w:keepNext w:val="0"/>
              <w:keepLines w:val="0"/>
              <w:pageBreakBefore w:val="0"/>
              <w:widowControl/>
              <w:kinsoku/>
              <w:wordWrap/>
              <w:overflowPunct/>
              <w:topLinePunct w:val="0"/>
              <w:autoSpaceDE/>
              <w:autoSpaceDN/>
              <w:bidi w:val="0"/>
              <w:adjustRightInd/>
              <w:snapToGrid/>
              <w:spacing w:line="320" w:lineRule="exact"/>
              <w:jc w:val="center"/>
              <w:rPr>
                <w:rFonts w:ascii="仿宋_GB2312" w:hAnsi="宋体" w:eastAsia="仿宋_GB2312" w:cs="仿宋_GB2312"/>
                <w:color w:val="000000" w:themeColor="text1"/>
                <w:kern w:val="0"/>
                <w:sz w:val="24"/>
                <w:szCs w:val="24"/>
                <w14:textFill>
                  <w14:solidFill>
                    <w14:schemeClr w14:val="tx1"/>
                  </w14:solidFill>
                </w14:textFill>
              </w:rPr>
            </w:pPr>
          </w:p>
        </w:tc>
        <w:tc>
          <w:tcPr>
            <w:tcW w:w="5982" w:type="dxa"/>
            <w:tcBorders>
              <w:top w:val="single" w:color="auto" w:sz="4" w:space="0"/>
              <w:left w:val="single" w:color="auto" w:sz="4" w:space="0"/>
              <w:bottom w:val="single" w:color="auto" w:sz="4" w:space="0"/>
              <w:right w:val="single" w:color="auto" w:sz="4" w:space="0"/>
            </w:tcBorders>
            <w:vAlign w:val="center"/>
          </w:tcPr>
          <w:p w14:paraId="46B1771B">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失物招领签到情况：线下签到迟到一次扣0.8分；线上打卡迟到一次扣0.5分。（4分）</w:t>
            </w:r>
          </w:p>
        </w:tc>
        <w:tc>
          <w:tcPr>
            <w:tcW w:w="2910" w:type="dxa"/>
            <w:tcBorders>
              <w:top w:val="single" w:color="auto" w:sz="4" w:space="0"/>
              <w:left w:val="single" w:color="auto" w:sz="4" w:space="0"/>
              <w:bottom w:val="single" w:color="auto" w:sz="4" w:space="0"/>
              <w:right w:val="single" w:color="auto" w:sz="4" w:space="0"/>
            </w:tcBorders>
            <w:vAlign w:val="center"/>
          </w:tcPr>
          <w:p w14:paraId="6E88E96C">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无需证明材料，直接赋分。</w:t>
            </w:r>
          </w:p>
        </w:tc>
        <w:tc>
          <w:tcPr>
            <w:tcW w:w="2804" w:type="dxa"/>
            <w:tcBorders>
              <w:top w:val="single" w:color="auto" w:sz="4" w:space="0"/>
              <w:left w:val="single" w:color="auto" w:sz="4" w:space="0"/>
              <w:bottom w:val="single" w:color="auto" w:sz="4" w:space="0"/>
              <w:right w:val="single" w:color="auto" w:sz="4" w:space="0"/>
            </w:tcBorders>
            <w:vAlign w:val="center"/>
          </w:tcPr>
          <w:p w14:paraId="03BBC3D5">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10月10日之前19:30后记为迟到，10月10日及之后19:00后记为迟到。</w:t>
            </w:r>
          </w:p>
        </w:tc>
      </w:tr>
      <w:tr w14:paraId="3A0FC20B">
        <w:tblPrEx>
          <w:tblCellMar>
            <w:top w:w="0" w:type="dxa"/>
            <w:left w:w="108" w:type="dxa"/>
            <w:bottom w:w="0" w:type="dxa"/>
            <w:right w:w="108" w:type="dxa"/>
          </w:tblCellMar>
        </w:tblPrEx>
        <w:trPr>
          <w:trHeight w:val="850" w:hRule="atLeast"/>
          <w:jc w:val="center"/>
        </w:trPr>
        <w:tc>
          <w:tcPr>
            <w:tcW w:w="1429" w:type="dxa"/>
            <w:vMerge w:val="continue"/>
            <w:tcBorders>
              <w:left w:val="single" w:color="auto" w:sz="4" w:space="0"/>
              <w:right w:val="single" w:color="auto" w:sz="4" w:space="0"/>
            </w:tcBorders>
            <w:vAlign w:val="center"/>
          </w:tcPr>
          <w:p w14:paraId="5CCABA3A">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1985" w:type="dxa"/>
            <w:vMerge w:val="continue"/>
            <w:tcBorders>
              <w:top w:val="single" w:color="auto" w:sz="4" w:space="0"/>
              <w:left w:val="single" w:color="auto" w:sz="4" w:space="0"/>
              <w:bottom w:val="single" w:color="auto" w:sz="4" w:space="0"/>
              <w:right w:val="single" w:color="auto" w:sz="4" w:space="0"/>
            </w:tcBorders>
            <w:vAlign w:val="center"/>
          </w:tcPr>
          <w:p w14:paraId="5CD4A10C">
            <w:pPr>
              <w:keepNext w:val="0"/>
              <w:keepLines w:val="0"/>
              <w:pageBreakBefore w:val="0"/>
              <w:widowControl/>
              <w:kinsoku/>
              <w:wordWrap/>
              <w:overflowPunct/>
              <w:topLinePunct w:val="0"/>
              <w:autoSpaceDE/>
              <w:autoSpaceDN/>
              <w:bidi w:val="0"/>
              <w:adjustRightInd/>
              <w:snapToGrid/>
              <w:spacing w:line="320" w:lineRule="exact"/>
              <w:jc w:val="center"/>
              <w:rPr>
                <w:rFonts w:ascii="仿宋_GB2312" w:hAnsi="宋体" w:eastAsia="仿宋_GB2312" w:cs="仿宋_GB2312"/>
                <w:color w:val="000000" w:themeColor="text1"/>
                <w:kern w:val="0"/>
                <w:sz w:val="24"/>
                <w:szCs w:val="24"/>
                <w14:textFill>
                  <w14:solidFill>
                    <w14:schemeClr w14:val="tx1"/>
                  </w14:solidFill>
                </w14:textFill>
              </w:rPr>
            </w:pPr>
          </w:p>
        </w:tc>
        <w:tc>
          <w:tcPr>
            <w:tcW w:w="5982" w:type="dxa"/>
            <w:tcBorders>
              <w:top w:val="single" w:color="auto" w:sz="4" w:space="0"/>
              <w:left w:val="single" w:color="auto" w:sz="4" w:space="0"/>
              <w:bottom w:val="single" w:color="auto" w:sz="4" w:space="0"/>
              <w:right w:val="single" w:color="auto" w:sz="4" w:space="0"/>
            </w:tcBorders>
            <w:vAlign w:val="center"/>
          </w:tcPr>
          <w:p w14:paraId="4E481849">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“权权周报”</w:t>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反馈覆盖率：</w:t>
            </w:r>
            <w:r>
              <w:rPr>
                <w:rFonts w:hint="eastAsia" w:ascii="仿宋_GB2312" w:hAnsi="宋体" w:eastAsia="仿宋_GB2312" w:cs="仿宋_GB2312"/>
                <w:color w:val="000000" w:themeColor="text1"/>
                <w:kern w:val="0"/>
                <w:sz w:val="24"/>
                <w:szCs w:val="24"/>
                <w14:textFill>
                  <w14:solidFill>
                    <w14:schemeClr w14:val="tx1"/>
                  </w14:solidFill>
                </w14:textFill>
              </w:rPr>
              <w:t>学院上交班级截图数/学院在校实际班级数×100%</w:t>
            </w:r>
            <w:r>
              <w:rPr>
                <w:rFonts w:hint="eastAsia" w:ascii="仿宋_GB2312" w:hAnsi="宋体" w:eastAsia="仿宋_GB2312" w:cs="仿宋_GB2312"/>
                <w:color w:val="000000" w:themeColor="text1"/>
                <w:kern w:val="0"/>
                <w:sz w:val="24"/>
                <w:szCs w:val="24"/>
                <w:lang w:eastAsia="zh-CN"/>
                <w14:textFill>
                  <w14:solidFill>
                    <w14:schemeClr w14:val="tx1"/>
                  </w14:solidFill>
                </w14:textFill>
              </w:rPr>
              <w:t>。（</w:t>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5分）</w:t>
            </w:r>
          </w:p>
        </w:tc>
        <w:tc>
          <w:tcPr>
            <w:tcW w:w="2910" w:type="dxa"/>
            <w:tcBorders>
              <w:top w:val="single" w:color="auto" w:sz="4" w:space="0"/>
              <w:left w:val="single" w:color="auto" w:sz="4" w:space="0"/>
              <w:bottom w:val="single" w:color="auto" w:sz="4" w:space="0"/>
              <w:right w:val="single" w:color="auto" w:sz="4" w:space="0"/>
            </w:tcBorders>
            <w:vAlign w:val="center"/>
          </w:tcPr>
          <w:p w14:paraId="279F8BE0">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无需证明材料，直接赋分。</w:t>
            </w:r>
          </w:p>
        </w:tc>
        <w:tc>
          <w:tcPr>
            <w:tcW w:w="2804" w:type="dxa"/>
            <w:tcBorders>
              <w:top w:val="single" w:color="auto" w:sz="4" w:space="0"/>
              <w:left w:val="single" w:color="auto" w:sz="4" w:space="0"/>
              <w:bottom w:val="single" w:color="auto" w:sz="4" w:space="0"/>
              <w:right w:val="single" w:color="auto" w:sz="4" w:space="0"/>
            </w:tcBorders>
            <w:vAlign w:val="center"/>
          </w:tcPr>
          <w:p w14:paraId="244CE7F7">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p>
        </w:tc>
      </w:tr>
      <w:tr w14:paraId="1D006490">
        <w:tblPrEx>
          <w:tblCellMar>
            <w:top w:w="0" w:type="dxa"/>
            <w:left w:w="108" w:type="dxa"/>
            <w:bottom w:w="0" w:type="dxa"/>
            <w:right w:w="108" w:type="dxa"/>
          </w:tblCellMar>
        </w:tblPrEx>
        <w:trPr>
          <w:trHeight w:val="850" w:hRule="atLeast"/>
          <w:jc w:val="center"/>
        </w:trPr>
        <w:tc>
          <w:tcPr>
            <w:tcW w:w="1429" w:type="dxa"/>
            <w:vMerge w:val="continue"/>
            <w:tcBorders>
              <w:left w:val="single" w:color="auto" w:sz="4" w:space="0"/>
              <w:right w:val="single" w:color="auto" w:sz="4" w:space="0"/>
            </w:tcBorders>
            <w:vAlign w:val="center"/>
          </w:tcPr>
          <w:p w14:paraId="313BEC18">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1985" w:type="dxa"/>
            <w:tcBorders>
              <w:top w:val="single" w:color="auto" w:sz="4" w:space="0"/>
              <w:left w:val="single" w:color="auto" w:sz="4" w:space="0"/>
              <w:bottom w:val="single" w:color="auto" w:sz="4" w:space="0"/>
              <w:right w:val="single" w:color="auto" w:sz="4" w:space="0"/>
            </w:tcBorders>
            <w:vAlign w:val="center"/>
          </w:tcPr>
          <w:p w14:paraId="3582533D">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default" w:ascii="仿宋_GB2312" w:hAnsi="宋体" w:eastAsia="仿宋_GB2312" w:cs="仿宋_GB2312"/>
                <w:color w:val="000000" w:themeColor="text1"/>
                <w:kern w:val="2"/>
                <w:sz w:val="24"/>
                <w:szCs w:val="24"/>
                <w:highlight w:val="none"/>
                <w:lang w:val="en-US" w:eastAsia="zh-CN" w:bidi="ar-SA"/>
                <w14:textFill>
                  <w14:solidFill>
                    <w14:schemeClr w14:val="tx1"/>
                  </w14:solidFill>
                </w14:textFill>
              </w:rPr>
            </w:pPr>
            <w:r>
              <w:rPr>
                <w:rFonts w:ascii="仿宋_GB2312" w:hAnsi="宋体" w:eastAsia="仿宋_GB2312" w:cs="仿宋_GB2312"/>
                <w:color w:val="000000" w:themeColor="text1"/>
                <w:kern w:val="0"/>
                <w:sz w:val="24"/>
                <w:szCs w:val="24"/>
                <w:highlight w:val="none"/>
                <w14:textFill>
                  <w14:solidFill>
                    <w14:schemeClr w14:val="tx1"/>
                  </w14:solidFill>
                </w14:textFill>
              </w:rPr>
              <w:t>2</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w:t>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“我为同学</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做</w:t>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实事”项目开展情况</w:t>
            </w:r>
            <w:r>
              <w:rPr>
                <w:rFonts w:hint="eastAsia" w:ascii="仿宋_GB2312" w:hAnsi="宋体" w:eastAsia="仿宋_GB2312" w:cs="仿宋_GB2312"/>
                <w:color w:val="000000" w:themeColor="text1"/>
                <w:kern w:val="0"/>
                <w:sz w:val="24"/>
                <w:szCs w:val="24"/>
                <w:highlight w:val="none"/>
                <w14:textFill>
                  <w14:solidFill>
                    <w14:schemeClr w14:val="tx1"/>
                  </w14:solidFill>
                </w14:textFill>
              </w:rPr>
              <w:br w:type="textWrapping"/>
            </w:r>
            <w:r>
              <w:rPr>
                <w:rFonts w:hint="eastAsia" w:ascii="仿宋_GB2312" w:hAnsi="宋体" w:eastAsia="仿宋_GB2312" w:cs="仿宋_GB2312"/>
                <w:color w:val="000000" w:themeColor="text1"/>
                <w:kern w:val="0"/>
                <w:sz w:val="24"/>
                <w:szCs w:val="24"/>
                <w:highlight w:val="none"/>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15</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分）</w:t>
            </w:r>
          </w:p>
        </w:tc>
        <w:tc>
          <w:tcPr>
            <w:tcW w:w="5982" w:type="dxa"/>
            <w:tcBorders>
              <w:top w:val="single" w:color="auto" w:sz="4" w:space="0"/>
              <w:left w:val="single" w:color="auto" w:sz="4" w:space="0"/>
              <w:bottom w:val="single" w:color="auto" w:sz="4" w:space="0"/>
              <w:right w:val="single" w:color="auto" w:sz="4" w:space="0"/>
            </w:tcBorders>
            <w:vAlign w:val="center"/>
          </w:tcPr>
          <w:p w14:paraId="2C2E3514">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开展“我为同学做实事”活动，并以“我为同学做实事”为主题在学院微信公众号等媒体平台对项目开展情况及时进行宣传、总结。开展活动得3分，开展活动并发布一篇得5分；投稿“我为同学做实事”启航季服务项目网络巡展活动得5分。（15分）</w:t>
            </w:r>
          </w:p>
        </w:tc>
        <w:tc>
          <w:tcPr>
            <w:tcW w:w="2910" w:type="dxa"/>
            <w:tcBorders>
              <w:top w:val="single" w:color="auto" w:sz="4" w:space="0"/>
              <w:left w:val="single" w:color="auto" w:sz="4" w:space="0"/>
              <w:bottom w:val="single" w:color="auto" w:sz="4" w:space="0"/>
              <w:right w:val="single" w:color="auto" w:sz="4" w:space="0"/>
            </w:tcBorders>
            <w:vAlign w:val="center"/>
          </w:tcPr>
          <w:p w14:paraId="4B1C3C64">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活动材料、活动通讯、“启航季”活动期间微博、抖音截图。</w:t>
            </w:r>
          </w:p>
        </w:tc>
        <w:tc>
          <w:tcPr>
            <w:tcW w:w="2804" w:type="dxa"/>
            <w:tcBorders>
              <w:top w:val="single" w:color="auto" w:sz="4" w:space="0"/>
              <w:left w:val="single" w:color="auto" w:sz="4" w:space="0"/>
              <w:bottom w:val="single" w:color="auto" w:sz="4" w:space="0"/>
              <w:right w:val="single" w:color="auto" w:sz="4" w:space="0"/>
            </w:tcBorders>
            <w:vAlign w:val="center"/>
          </w:tcPr>
          <w:p w14:paraId="24F07A1A">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p>
        </w:tc>
      </w:tr>
      <w:tr w14:paraId="5BC6144E">
        <w:tblPrEx>
          <w:tblCellMar>
            <w:top w:w="0" w:type="dxa"/>
            <w:left w:w="108" w:type="dxa"/>
            <w:bottom w:w="0" w:type="dxa"/>
            <w:right w:w="108" w:type="dxa"/>
          </w:tblCellMar>
        </w:tblPrEx>
        <w:trPr>
          <w:trHeight w:val="850" w:hRule="atLeast"/>
          <w:jc w:val="center"/>
        </w:trPr>
        <w:tc>
          <w:tcPr>
            <w:tcW w:w="1429" w:type="dxa"/>
            <w:vMerge w:val="restart"/>
            <w:tcBorders>
              <w:top w:val="single" w:color="auto" w:sz="4" w:space="0"/>
              <w:left w:val="single" w:color="auto" w:sz="4" w:space="0"/>
              <w:bottom w:val="single" w:color="auto" w:sz="4" w:space="0"/>
              <w:right w:val="single" w:color="auto" w:sz="4" w:space="0"/>
            </w:tcBorders>
            <w:vAlign w:val="center"/>
          </w:tcPr>
          <w:p w14:paraId="5BC99CEF">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（三）</w:t>
            </w:r>
          </w:p>
          <w:p w14:paraId="6C4EA486">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14:textFill>
                  <w14:solidFill>
                    <w14:schemeClr w14:val="tx1"/>
                  </w14:solidFill>
                </w14:textFill>
              </w:rPr>
              <w:t>组织建设</w:t>
            </w:r>
            <w:r>
              <w:rPr>
                <w:rFonts w:hint="eastAsia" w:ascii="仿宋_GB2312" w:hAnsi="宋体" w:eastAsia="仿宋_GB2312" w:cs="仿宋_GB2312"/>
                <w:color w:val="000000" w:themeColor="text1"/>
                <w:kern w:val="0"/>
                <w:sz w:val="24"/>
                <w:szCs w:val="24"/>
                <w14:textFill>
                  <w14:solidFill>
                    <w14:schemeClr w14:val="tx1"/>
                  </w14:solidFill>
                </w14:textFill>
              </w:rPr>
              <w:br w:type="textWrapping"/>
            </w:r>
            <w:r>
              <w:rPr>
                <w:rFonts w:hint="eastAsia" w:ascii="仿宋_GB2312" w:hAnsi="宋体" w:eastAsia="仿宋_GB2312" w:cs="仿宋_GB2312"/>
                <w:color w:val="000000" w:themeColor="text1"/>
                <w:kern w:val="0"/>
                <w:sz w:val="24"/>
                <w:szCs w:val="24"/>
                <w14:textFill>
                  <w14:solidFill>
                    <w14:schemeClr w14:val="tx1"/>
                  </w14:solidFill>
                </w14:textFill>
              </w:rPr>
              <w:t>（</w:t>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25</w:t>
            </w:r>
            <w:r>
              <w:rPr>
                <w:rFonts w:hint="eastAsia" w:ascii="仿宋_GB2312" w:hAnsi="宋体" w:eastAsia="仿宋_GB2312" w:cs="仿宋_GB2312"/>
                <w:color w:val="000000" w:themeColor="text1"/>
                <w:kern w:val="0"/>
                <w:sz w:val="24"/>
                <w:szCs w:val="24"/>
                <w14:textFill>
                  <w14:solidFill>
                    <w14:schemeClr w14:val="tx1"/>
                  </w14:solidFill>
                </w14:textFill>
              </w:rPr>
              <w:t>分）</w:t>
            </w:r>
          </w:p>
        </w:tc>
        <w:tc>
          <w:tcPr>
            <w:tcW w:w="1985" w:type="dxa"/>
            <w:vMerge w:val="restart"/>
            <w:tcBorders>
              <w:top w:val="single" w:color="auto" w:sz="4" w:space="0"/>
              <w:left w:val="single" w:color="auto" w:sz="4" w:space="0"/>
              <w:bottom w:val="single" w:color="auto" w:sz="4" w:space="0"/>
              <w:right w:val="single" w:color="auto" w:sz="4" w:space="0"/>
            </w:tcBorders>
            <w:vAlign w:val="center"/>
          </w:tcPr>
          <w:p w14:paraId="7F6F04DD">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学生会改革方案落实情况</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br w:type="textWrapping"/>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（25分）</w:t>
            </w:r>
          </w:p>
        </w:tc>
        <w:tc>
          <w:tcPr>
            <w:tcW w:w="5982" w:type="dxa"/>
            <w:tcBorders>
              <w:top w:val="single" w:color="auto" w:sz="4" w:space="0"/>
              <w:left w:val="single" w:color="auto" w:sz="4" w:space="0"/>
              <w:bottom w:val="single" w:color="auto" w:sz="4" w:space="0"/>
              <w:right w:val="single" w:color="auto" w:sz="4" w:space="0"/>
            </w:tcBorders>
            <w:vAlign w:val="center"/>
          </w:tcPr>
          <w:p w14:paraId="0E6B59C6">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宋体" w:eastAsia="仿宋_GB2312" w:cs="仿宋_GB2312"/>
                <w:color w:val="000000" w:themeColor="text1"/>
                <w:kern w:val="0"/>
                <w:sz w:val="24"/>
                <w:szCs w:val="24"/>
                <w:highlight w:val="none"/>
                <w14:textFill>
                  <w14:solidFill>
                    <w14:schemeClr w14:val="tx1"/>
                  </w14:solidFill>
                </w14:textFill>
              </w:rPr>
              <w:t>学生会主席团成员</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和</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工作人员</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数量情况</w:t>
            </w:r>
            <w:r>
              <w:rPr>
                <w:rFonts w:hint="eastAsia" w:ascii="仿宋_GB2312" w:hAnsi="宋体" w:eastAsia="仿宋_GB2312" w:cs="仿宋_GB2312"/>
                <w:color w:val="000000" w:themeColor="text1"/>
                <w:kern w:val="0"/>
                <w:sz w:val="24"/>
                <w:szCs w:val="24"/>
                <w:highlight w:val="none"/>
                <w:lang w:eastAsia="zh-CN"/>
                <w14:textFill>
                  <w14:solidFill>
                    <w14:schemeClr w14:val="tx1"/>
                  </w14:solidFill>
                </w14:textFill>
              </w:rPr>
              <w:t>。</w:t>
            </w:r>
            <w:r>
              <w:rPr>
                <w:rFonts w:ascii="仿宋_GB2312" w:hAnsi="宋体" w:eastAsia="仿宋_GB2312" w:cs="仿宋_GB2312"/>
                <w:color w:val="000000" w:themeColor="text1"/>
                <w:kern w:val="0"/>
                <w:sz w:val="24"/>
                <w:szCs w:val="24"/>
                <w:highlight w:val="none"/>
                <w14:textFill>
                  <w14:solidFill>
                    <w14:schemeClr w14:val="tx1"/>
                  </w14:solidFill>
                </w14:textFill>
              </w:rPr>
              <w:t>（2</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分</w:t>
            </w:r>
            <w:r>
              <w:rPr>
                <w:rFonts w:ascii="仿宋_GB2312" w:hAnsi="宋体" w:eastAsia="仿宋_GB2312" w:cs="仿宋_GB2312"/>
                <w:color w:val="000000" w:themeColor="text1"/>
                <w:kern w:val="0"/>
                <w:sz w:val="24"/>
                <w:szCs w:val="24"/>
                <w:highlight w:val="none"/>
                <w14:textFill>
                  <w14:solidFill>
                    <w14:schemeClr w14:val="tx1"/>
                  </w14:solidFill>
                </w14:textFill>
              </w:rPr>
              <w:t>）</w:t>
            </w:r>
          </w:p>
        </w:tc>
        <w:tc>
          <w:tcPr>
            <w:tcW w:w="2910" w:type="dxa"/>
            <w:vMerge w:val="restart"/>
            <w:tcBorders>
              <w:top w:val="single" w:color="auto" w:sz="4" w:space="0"/>
              <w:left w:val="single" w:color="auto" w:sz="4" w:space="0"/>
              <w:right w:val="single" w:color="auto" w:sz="4" w:space="0"/>
            </w:tcBorders>
            <w:vAlign w:val="center"/>
          </w:tcPr>
          <w:p w14:paraId="414D6A29">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2025-2026学年学院学生会成员信息一览表。</w:t>
            </w:r>
          </w:p>
        </w:tc>
        <w:tc>
          <w:tcPr>
            <w:tcW w:w="2804" w:type="dxa"/>
            <w:vMerge w:val="restart"/>
            <w:tcBorders>
              <w:top w:val="single" w:color="auto" w:sz="4" w:space="0"/>
              <w:left w:val="single" w:color="auto" w:sz="4" w:space="0"/>
              <w:right w:val="single" w:color="auto" w:sz="4" w:space="0"/>
            </w:tcBorders>
            <w:vAlign w:val="center"/>
          </w:tcPr>
          <w:p w14:paraId="69AF7E28">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14:textFill>
                  <w14:solidFill>
                    <w14:schemeClr w14:val="tx1"/>
                  </w14:solidFill>
                </w14:textFill>
              </w:rPr>
            </w:pPr>
          </w:p>
        </w:tc>
      </w:tr>
      <w:tr w14:paraId="5274298B">
        <w:tblPrEx>
          <w:tblCellMar>
            <w:top w:w="0" w:type="dxa"/>
            <w:left w:w="108" w:type="dxa"/>
            <w:bottom w:w="0" w:type="dxa"/>
            <w:right w:w="108" w:type="dxa"/>
          </w:tblCellMar>
        </w:tblPrEx>
        <w:trPr>
          <w:trHeight w:val="850" w:hRule="atLeast"/>
          <w:jc w:val="center"/>
        </w:trPr>
        <w:tc>
          <w:tcPr>
            <w:tcW w:w="1429" w:type="dxa"/>
            <w:vMerge w:val="continue"/>
            <w:tcBorders>
              <w:top w:val="single" w:color="auto" w:sz="4" w:space="0"/>
              <w:left w:val="single" w:color="auto" w:sz="4" w:space="0"/>
              <w:bottom w:val="single" w:color="auto" w:sz="4" w:space="0"/>
              <w:right w:val="single" w:color="auto" w:sz="4" w:space="0"/>
            </w:tcBorders>
            <w:vAlign w:val="center"/>
          </w:tcPr>
          <w:p w14:paraId="0002891D">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1985" w:type="dxa"/>
            <w:vMerge w:val="continue"/>
            <w:tcBorders>
              <w:top w:val="single" w:color="auto" w:sz="4" w:space="0"/>
              <w:left w:val="single" w:color="auto" w:sz="4" w:space="0"/>
              <w:bottom w:val="single" w:color="auto" w:sz="4" w:space="0"/>
              <w:right w:val="single" w:color="auto" w:sz="4" w:space="0"/>
            </w:tcBorders>
            <w:vAlign w:val="center"/>
          </w:tcPr>
          <w:p w14:paraId="4D2AA09E">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5982" w:type="dxa"/>
            <w:tcBorders>
              <w:top w:val="single" w:color="auto" w:sz="4" w:space="0"/>
              <w:left w:val="single" w:color="auto" w:sz="4" w:space="0"/>
              <w:bottom w:val="single" w:color="auto" w:sz="4" w:space="0"/>
              <w:right w:val="single" w:color="auto" w:sz="4" w:space="0"/>
            </w:tcBorders>
            <w:vAlign w:val="center"/>
          </w:tcPr>
          <w:p w14:paraId="49EFC275">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2"/>
                <w:sz w:val="24"/>
                <w:szCs w:val="24"/>
                <w:highlight w:val="none"/>
                <w:lang w:val="en-US" w:eastAsia="zh-CN" w:bidi="ar-SA"/>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学生会</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主席团</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及各部门职务设置情况</w:t>
            </w:r>
            <w:r>
              <w:rPr>
                <w:rFonts w:hint="eastAsia" w:ascii="仿宋_GB2312" w:hAnsi="宋体" w:eastAsia="仿宋_GB2312" w:cs="仿宋_GB2312"/>
                <w:color w:val="000000" w:themeColor="text1"/>
                <w:kern w:val="0"/>
                <w:sz w:val="24"/>
                <w:szCs w:val="24"/>
                <w:highlight w:val="none"/>
                <w:lang w:eastAsia="zh-CN"/>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2</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分）</w:t>
            </w:r>
          </w:p>
        </w:tc>
        <w:tc>
          <w:tcPr>
            <w:tcW w:w="2910" w:type="dxa"/>
            <w:vMerge w:val="continue"/>
            <w:tcBorders>
              <w:left w:val="single" w:color="auto" w:sz="4" w:space="0"/>
              <w:right w:val="single" w:color="auto" w:sz="4" w:space="0"/>
            </w:tcBorders>
            <w:vAlign w:val="center"/>
          </w:tcPr>
          <w:p w14:paraId="35F4B218">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14:textFill>
                  <w14:solidFill>
                    <w14:schemeClr w14:val="tx1"/>
                  </w14:solidFill>
                </w14:textFill>
              </w:rPr>
            </w:pPr>
          </w:p>
        </w:tc>
        <w:tc>
          <w:tcPr>
            <w:tcW w:w="2804" w:type="dxa"/>
            <w:vMerge w:val="continue"/>
            <w:tcBorders>
              <w:left w:val="single" w:color="auto" w:sz="4" w:space="0"/>
              <w:right w:val="single" w:color="auto" w:sz="4" w:space="0"/>
            </w:tcBorders>
            <w:vAlign w:val="center"/>
          </w:tcPr>
          <w:p w14:paraId="17A04396">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宋体" w:eastAsia="仿宋_GB2312" w:cs="仿宋_GB2312"/>
                <w:color w:val="000000" w:themeColor="text1"/>
                <w:kern w:val="0"/>
                <w:sz w:val="24"/>
                <w:szCs w:val="24"/>
                <w:highlight w:val="none"/>
                <w:lang w:val="en-US" w:eastAsia="zh-CN"/>
                <w14:textFill>
                  <w14:solidFill>
                    <w14:schemeClr w14:val="tx1"/>
                  </w14:solidFill>
                </w14:textFill>
              </w:rPr>
            </w:pPr>
          </w:p>
        </w:tc>
      </w:tr>
      <w:tr w14:paraId="230EB6FB">
        <w:tblPrEx>
          <w:tblCellMar>
            <w:top w:w="0" w:type="dxa"/>
            <w:left w:w="108" w:type="dxa"/>
            <w:bottom w:w="0" w:type="dxa"/>
            <w:right w:w="108" w:type="dxa"/>
          </w:tblCellMar>
        </w:tblPrEx>
        <w:trPr>
          <w:trHeight w:val="850" w:hRule="atLeast"/>
          <w:jc w:val="center"/>
        </w:trPr>
        <w:tc>
          <w:tcPr>
            <w:tcW w:w="1429" w:type="dxa"/>
            <w:vMerge w:val="continue"/>
            <w:tcBorders>
              <w:top w:val="single" w:color="auto" w:sz="4" w:space="0"/>
              <w:left w:val="single" w:color="auto" w:sz="4" w:space="0"/>
              <w:bottom w:val="single" w:color="auto" w:sz="4" w:space="0"/>
              <w:right w:val="single" w:color="auto" w:sz="4" w:space="0"/>
            </w:tcBorders>
            <w:vAlign w:val="center"/>
          </w:tcPr>
          <w:p w14:paraId="6A409913">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1985" w:type="dxa"/>
            <w:vMerge w:val="continue"/>
            <w:tcBorders>
              <w:top w:val="single" w:color="auto" w:sz="4" w:space="0"/>
              <w:left w:val="single" w:color="auto" w:sz="4" w:space="0"/>
              <w:bottom w:val="single" w:color="auto" w:sz="4" w:space="0"/>
              <w:right w:val="single" w:color="auto" w:sz="4" w:space="0"/>
            </w:tcBorders>
            <w:vAlign w:val="center"/>
          </w:tcPr>
          <w:p w14:paraId="5A8802EB">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5982" w:type="dxa"/>
            <w:tcBorders>
              <w:top w:val="single" w:color="auto" w:sz="4" w:space="0"/>
              <w:left w:val="single" w:color="auto" w:sz="4" w:space="0"/>
              <w:bottom w:val="single" w:color="auto" w:sz="4" w:space="0"/>
              <w:right w:val="single" w:color="auto" w:sz="4" w:space="0"/>
            </w:tcBorders>
            <w:vAlign w:val="center"/>
          </w:tcPr>
          <w:p w14:paraId="171986C9">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学生会工作架构情况</w:t>
            </w:r>
            <w:r>
              <w:rPr>
                <w:rFonts w:hint="eastAsia" w:ascii="仿宋_GB2312" w:hAnsi="宋体" w:eastAsia="仿宋_GB2312" w:cs="仿宋_GB2312"/>
                <w:color w:val="000000" w:themeColor="text1"/>
                <w:kern w:val="0"/>
                <w:sz w:val="24"/>
                <w:szCs w:val="24"/>
                <w:highlight w:val="none"/>
                <w:lang w:eastAsia="zh-CN"/>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2</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分）</w:t>
            </w:r>
          </w:p>
        </w:tc>
        <w:tc>
          <w:tcPr>
            <w:tcW w:w="2910" w:type="dxa"/>
            <w:vMerge w:val="continue"/>
            <w:tcBorders>
              <w:left w:val="single" w:color="auto" w:sz="4" w:space="0"/>
              <w:right w:val="single" w:color="auto" w:sz="4" w:space="0"/>
            </w:tcBorders>
            <w:vAlign w:val="center"/>
          </w:tcPr>
          <w:p w14:paraId="38DDAA65">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14:textFill>
                  <w14:solidFill>
                    <w14:schemeClr w14:val="tx1"/>
                  </w14:solidFill>
                </w14:textFill>
              </w:rPr>
            </w:pPr>
          </w:p>
        </w:tc>
        <w:tc>
          <w:tcPr>
            <w:tcW w:w="2804" w:type="dxa"/>
            <w:vMerge w:val="continue"/>
            <w:tcBorders>
              <w:left w:val="single" w:color="auto" w:sz="4" w:space="0"/>
              <w:right w:val="single" w:color="auto" w:sz="4" w:space="0"/>
            </w:tcBorders>
            <w:vAlign w:val="center"/>
          </w:tcPr>
          <w:p w14:paraId="10492061">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14:textFill>
                  <w14:solidFill>
                    <w14:schemeClr w14:val="tx1"/>
                  </w14:solidFill>
                </w14:textFill>
              </w:rPr>
            </w:pPr>
          </w:p>
        </w:tc>
      </w:tr>
      <w:tr w14:paraId="5E8C64A3">
        <w:tblPrEx>
          <w:tblCellMar>
            <w:top w:w="0" w:type="dxa"/>
            <w:left w:w="108" w:type="dxa"/>
            <w:bottom w:w="0" w:type="dxa"/>
            <w:right w:w="108" w:type="dxa"/>
          </w:tblCellMar>
        </w:tblPrEx>
        <w:trPr>
          <w:trHeight w:val="850" w:hRule="atLeast"/>
          <w:jc w:val="center"/>
        </w:trPr>
        <w:tc>
          <w:tcPr>
            <w:tcW w:w="1429" w:type="dxa"/>
            <w:vMerge w:val="continue"/>
            <w:tcBorders>
              <w:top w:val="single" w:color="auto" w:sz="4" w:space="0"/>
              <w:left w:val="single" w:color="auto" w:sz="4" w:space="0"/>
              <w:bottom w:val="single" w:color="auto" w:sz="4" w:space="0"/>
              <w:right w:val="single" w:color="auto" w:sz="4" w:space="0"/>
            </w:tcBorders>
            <w:vAlign w:val="center"/>
          </w:tcPr>
          <w:p w14:paraId="6B938AA2">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1985" w:type="dxa"/>
            <w:vMerge w:val="continue"/>
            <w:tcBorders>
              <w:top w:val="single" w:color="auto" w:sz="4" w:space="0"/>
              <w:left w:val="single" w:color="auto" w:sz="4" w:space="0"/>
              <w:bottom w:val="single" w:color="auto" w:sz="4" w:space="0"/>
              <w:right w:val="single" w:color="auto" w:sz="4" w:space="0"/>
            </w:tcBorders>
            <w:vAlign w:val="center"/>
          </w:tcPr>
          <w:p w14:paraId="15025B34">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5982" w:type="dxa"/>
            <w:tcBorders>
              <w:top w:val="single" w:color="auto" w:sz="4" w:space="0"/>
              <w:left w:val="single" w:color="auto" w:sz="4" w:space="0"/>
              <w:bottom w:val="single" w:color="auto" w:sz="4" w:space="0"/>
              <w:right w:val="single" w:color="auto" w:sz="4" w:space="0"/>
            </w:tcBorders>
            <w:vAlign w:val="center"/>
          </w:tcPr>
          <w:p w14:paraId="398645BA">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学生会工作人员政治面貌</w:t>
            </w:r>
            <w:r>
              <w:rPr>
                <w:rFonts w:hint="eastAsia" w:ascii="仿宋_GB2312" w:hAnsi="宋体" w:eastAsia="仿宋_GB2312" w:cs="仿宋_GB2312"/>
                <w:color w:val="000000" w:themeColor="text1"/>
                <w:kern w:val="0"/>
                <w:sz w:val="24"/>
                <w:szCs w:val="24"/>
                <w:highlight w:val="none"/>
                <w:lang w:eastAsia="zh-CN"/>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4</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分）</w:t>
            </w:r>
          </w:p>
        </w:tc>
        <w:tc>
          <w:tcPr>
            <w:tcW w:w="2910" w:type="dxa"/>
            <w:vMerge w:val="continue"/>
            <w:tcBorders>
              <w:left w:val="single" w:color="auto" w:sz="4" w:space="0"/>
              <w:bottom w:val="single" w:color="auto" w:sz="4" w:space="0"/>
              <w:right w:val="single" w:color="auto" w:sz="4" w:space="0"/>
            </w:tcBorders>
            <w:vAlign w:val="center"/>
          </w:tcPr>
          <w:p w14:paraId="7671A257">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14:textFill>
                  <w14:solidFill>
                    <w14:schemeClr w14:val="tx1"/>
                  </w14:solidFill>
                </w14:textFill>
              </w:rPr>
            </w:pPr>
          </w:p>
        </w:tc>
        <w:tc>
          <w:tcPr>
            <w:tcW w:w="2804" w:type="dxa"/>
            <w:vMerge w:val="continue"/>
            <w:tcBorders>
              <w:left w:val="single" w:color="auto" w:sz="4" w:space="0"/>
              <w:bottom w:val="single" w:color="auto" w:sz="4" w:space="0"/>
              <w:right w:val="single" w:color="auto" w:sz="4" w:space="0"/>
            </w:tcBorders>
            <w:vAlign w:val="center"/>
          </w:tcPr>
          <w:p w14:paraId="53DE2624">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14:textFill>
                  <w14:solidFill>
                    <w14:schemeClr w14:val="tx1"/>
                  </w14:solidFill>
                </w14:textFill>
              </w:rPr>
            </w:pPr>
          </w:p>
        </w:tc>
      </w:tr>
      <w:tr w14:paraId="65ADEA77">
        <w:tblPrEx>
          <w:tblCellMar>
            <w:top w:w="0" w:type="dxa"/>
            <w:left w:w="108" w:type="dxa"/>
            <w:bottom w:w="0" w:type="dxa"/>
            <w:right w:w="108" w:type="dxa"/>
          </w:tblCellMar>
        </w:tblPrEx>
        <w:trPr>
          <w:trHeight w:val="90" w:hRule="atLeast"/>
          <w:jc w:val="center"/>
        </w:trPr>
        <w:tc>
          <w:tcPr>
            <w:tcW w:w="1429" w:type="dxa"/>
            <w:vMerge w:val="continue"/>
            <w:tcBorders>
              <w:top w:val="single" w:color="auto" w:sz="4" w:space="0"/>
              <w:left w:val="single" w:color="auto" w:sz="4" w:space="0"/>
              <w:bottom w:val="single" w:color="auto" w:sz="4" w:space="0"/>
              <w:right w:val="single" w:color="auto" w:sz="4" w:space="0"/>
            </w:tcBorders>
            <w:vAlign w:val="center"/>
          </w:tcPr>
          <w:p w14:paraId="69E12546">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1985" w:type="dxa"/>
            <w:vMerge w:val="continue"/>
            <w:tcBorders>
              <w:top w:val="single" w:color="auto" w:sz="4" w:space="0"/>
              <w:left w:val="single" w:color="auto" w:sz="4" w:space="0"/>
              <w:bottom w:val="single" w:color="auto" w:sz="4" w:space="0"/>
              <w:right w:val="single" w:color="auto" w:sz="4" w:space="0"/>
            </w:tcBorders>
            <w:vAlign w:val="center"/>
          </w:tcPr>
          <w:p w14:paraId="23C956FD">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5982" w:type="dxa"/>
            <w:tcBorders>
              <w:top w:val="single" w:color="auto" w:sz="4" w:space="0"/>
              <w:left w:val="single" w:color="auto" w:sz="4" w:space="0"/>
              <w:bottom w:val="single" w:color="auto" w:sz="4" w:space="0"/>
              <w:right w:val="single" w:color="auto" w:sz="4" w:space="0"/>
            </w:tcBorders>
            <w:vAlign w:val="center"/>
          </w:tcPr>
          <w:p w14:paraId="2B377EF8">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14:textFill>
                  <w14:solidFill>
                    <w14:schemeClr w14:val="tx1"/>
                  </w14:solidFill>
                </w14:textFill>
              </w:rPr>
              <w:t>学生会工作人员</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学习成绩情况</w:t>
            </w:r>
            <w:r>
              <w:rPr>
                <w:rFonts w:hint="eastAsia" w:ascii="仿宋_GB2312" w:hAnsi="宋体" w:eastAsia="仿宋_GB2312" w:cs="仿宋_GB2312"/>
                <w:color w:val="000000" w:themeColor="text1"/>
                <w:kern w:val="0"/>
                <w:sz w:val="24"/>
                <w:szCs w:val="24"/>
                <w:highlight w:val="none"/>
                <w:lang w:eastAsia="zh-CN"/>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5</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分）</w:t>
            </w:r>
          </w:p>
        </w:tc>
        <w:tc>
          <w:tcPr>
            <w:tcW w:w="2910" w:type="dxa"/>
            <w:tcBorders>
              <w:top w:val="single" w:color="auto" w:sz="4" w:space="0"/>
              <w:left w:val="single" w:color="auto" w:sz="4" w:space="0"/>
              <w:bottom w:val="single" w:color="auto" w:sz="4" w:space="0"/>
              <w:right w:val="single" w:color="auto" w:sz="4" w:space="0"/>
            </w:tcBorders>
            <w:vAlign w:val="center"/>
          </w:tcPr>
          <w:p w14:paraId="66023491">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学生会工作人员成绩单扫描PDF版，需经辅导员注明成绩排名并签字、团总支盖章。</w:t>
            </w:r>
          </w:p>
        </w:tc>
        <w:tc>
          <w:tcPr>
            <w:tcW w:w="2804" w:type="dxa"/>
            <w:tcBorders>
              <w:top w:val="single" w:color="auto" w:sz="4" w:space="0"/>
              <w:left w:val="single" w:color="auto" w:sz="4" w:space="0"/>
              <w:bottom w:val="single" w:color="auto" w:sz="4" w:space="0"/>
              <w:right w:val="single" w:color="auto" w:sz="4" w:space="0"/>
            </w:tcBorders>
            <w:vAlign w:val="center"/>
          </w:tcPr>
          <w:p w14:paraId="4F5B3941">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未签字、盖章的成绩单无效。</w:t>
            </w:r>
          </w:p>
        </w:tc>
      </w:tr>
      <w:tr w14:paraId="4E793AFF">
        <w:tblPrEx>
          <w:tblCellMar>
            <w:top w:w="0" w:type="dxa"/>
            <w:left w:w="108" w:type="dxa"/>
            <w:bottom w:w="0" w:type="dxa"/>
            <w:right w:w="108" w:type="dxa"/>
          </w:tblCellMar>
        </w:tblPrEx>
        <w:trPr>
          <w:trHeight w:val="850" w:hRule="atLeast"/>
          <w:jc w:val="center"/>
        </w:trPr>
        <w:tc>
          <w:tcPr>
            <w:tcW w:w="1429" w:type="dxa"/>
            <w:vMerge w:val="continue"/>
            <w:tcBorders>
              <w:top w:val="single" w:color="auto" w:sz="4" w:space="0"/>
              <w:left w:val="single" w:color="auto" w:sz="4" w:space="0"/>
              <w:bottom w:val="single" w:color="auto" w:sz="4" w:space="0"/>
              <w:right w:val="single" w:color="auto" w:sz="4" w:space="0"/>
            </w:tcBorders>
            <w:vAlign w:val="center"/>
          </w:tcPr>
          <w:p w14:paraId="41C8D3C4">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1985" w:type="dxa"/>
            <w:vMerge w:val="continue"/>
            <w:tcBorders>
              <w:top w:val="single" w:color="auto" w:sz="4" w:space="0"/>
              <w:left w:val="single" w:color="auto" w:sz="4" w:space="0"/>
              <w:bottom w:val="single" w:color="auto" w:sz="4" w:space="0"/>
              <w:right w:val="single" w:color="auto" w:sz="4" w:space="0"/>
            </w:tcBorders>
            <w:vAlign w:val="center"/>
          </w:tcPr>
          <w:p w14:paraId="3A076928">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5982" w:type="dxa"/>
            <w:tcBorders>
              <w:top w:val="single" w:color="auto" w:sz="4" w:space="0"/>
              <w:left w:val="single" w:color="auto" w:sz="4" w:space="0"/>
              <w:bottom w:val="single" w:color="auto" w:sz="4" w:space="0"/>
              <w:right w:val="single" w:color="auto" w:sz="4" w:space="0"/>
            </w:tcBorders>
            <w:vAlign w:val="center"/>
          </w:tcPr>
          <w:p w14:paraId="4E8FEFF9">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本学年</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召开学生代表大会或全体学生大会</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情况</w:t>
            </w:r>
            <w:r>
              <w:rPr>
                <w:rFonts w:hint="eastAsia" w:ascii="仿宋_GB2312" w:hAnsi="宋体" w:eastAsia="仿宋_GB2312" w:cs="仿宋_GB2312"/>
                <w:color w:val="000000" w:themeColor="text1"/>
                <w:kern w:val="0"/>
                <w:sz w:val="24"/>
                <w:szCs w:val="24"/>
                <w:highlight w:val="none"/>
                <w:lang w:eastAsia="zh-CN"/>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主席团</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成员</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由学生代表大会或全体学生大会选举产生</w:t>
            </w:r>
            <w:r>
              <w:rPr>
                <w:rFonts w:hint="eastAsia" w:ascii="仿宋_GB2312" w:hAnsi="宋体" w:eastAsia="仿宋_GB2312" w:cs="仿宋_GB2312"/>
                <w:color w:val="000000" w:themeColor="text1"/>
                <w:kern w:val="0"/>
                <w:sz w:val="24"/>
                <w:szCs w:val="24"/>
                <w:highlight w:val="none"/>
                <w:lang w:eastAsia="zh-CN"/>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5</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分）</w:t>
            </w:r>
          </w:p>
        </w:tc>
        <w:tc>
          <w:tcPr>
            <w:tcW w:w="2910" w:type="dxa"/>
            <w:tcBorders>
              <w:top w:val="single" w:color="auto" w:sz="4" w:space="0"/>
              <w:left w:val="single" w:color="auto" w:sz="4" w:space="0"/>
              <w:bottom w:val="single" w:color="auto" w:sz="4" w:space="0"/>
              <w:right w:val="single" w:color="auto" w:sz="4" w:space="0"/>
            </w:tcBorders>
            <w:vAlign w:val="center"/>
          </w:tcPr>
          <w:p w14:paraId="44E9A2E6">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通讯/推文截图。</w:t>
            </w:r>
          </w:p>
        </w:tc>
        <w:tc>
          <w:tcPr>
            <w:tcW w:w="2804" w:type="dxa"/>
            <w:tcBorders>
              <w:top w:val="single" w:color="auto" w:sz="4" w:space="0"/>
              <w:left w:val="single" w:color="auto" w:sz="4" w:space="0"/>
              <w:bottom w:val="single" w:color="auto" w:sz="4" w:space="0"/>
              <w:right w:val="single" w:color="auto" w:sz="4" w:space="0"/>
            </w:tcBorders>
            <w:vAlign w:val="center"/>
          </w:tcPr>
          <w:p w14:paraId="1FC0A2EC">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还未召开学代会的，以学院学生会提交请示材料中的召开时间为准。</w:t>
            </w:r>
          </w:p>
        </w:tc>
      </w:tr>
      <w:tr w14:paraId="760A8B53">
        <w:tblPrEx>
          <w:tblCellMar>
            <w:top w:w="0" w:type="dxa"/>
            <w:left w:w="108" w:type="dxa"/>
            <w:bottom w:w="0" w:type="dxa"/>
            <w:right w:w="108" w:type="dxa"/>
          </w:tblCellMar>
        </w:tblPrEx>
        <w:trPr>
          <w:trHeight w:val="825" w:hRule="atLeast"/>
          <w:jc w:val="center"/>
        </w:trPr>
        <w:tc>
          <w:tcPr>
            <w:tcW w:w="1429" w:type="dxa"/>
            <w:vMerge w:val="continue"/>
            <w:tcBorders>
              <w:top w:val="single" w:color="auto" w:sz="4" w:space="0"/>
              <w:left w:val="single" w:color="auto" w:sz="4" w:space="0"/>
              <w:bottom w:val="single" w:color="auto" w:sz="4" w:space="0"/>
              <w:right w:val="single" w:color="auto" w:sz="4" w:space="0"/>
            </w:tcBorders>
            <w:vAlign w:val="center"/>
          </w:tcPr>
          <w:p w14:paraId="066BCEB7">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1985" w:type="dxa"/>
            <w:vMerge w:val="continue"/>
            <w:tcBorders>
              <w:top w:val="single" w:color="auto" w:sz="4" w:space="0"/>
              <w:left w:val="single" w:color="auto" w:sz="4" w:space="0"/>
              <w:bottom w:val="single" w:color="auto" w:sz="4" w:space="0"/>
              <w:right w:val="single" w:color="auto" w:sz="4" w:space="0"/>
            </w:tcBorders>
            <w:vAlign w:val="center"/>
          </w:tcPr>
          <w:p w14:paraId="4D464921">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14:textFill>
                  <w14:solidFill>
                    <w14:schemeClr w14:val="tx1"/>
                  </w14:solidFill>
                </w14:textFill>
              </w:rPr>
            </w:pPr>
          </w:p>
        </w:tc>
        <w:tc>
          <w:tcPr>
            <w:tcW w:w="5982" w:type="dxa"/>
            <w:tcBorders>
              <w:top w:val="single" w:color="auto" w:sz="4" w:space="0"/>
              <w:left w:val="single" w:color="auto" w:sz="4" w:space="0"/>
              <w:bottom w:val="single" w:color="auto" w:sz="4" w:space="0"/>
              <w:right w:val="single" w:color="auto" w:sz="4" w:space="0"/>
            </w:tcBorders>
            <w:vAlign w:val="center"/>
          </w:tcPr>
          <w:p w14:paraId="19278F6A">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14:textFill>
                  <w14:solidFill>
                    <w14:schemeClr w14:val="tx1"/>
                  </w14:solidFill>
                </w14:textFill>
              </w:rPr>
              <w:t>开展</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秋季学期</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学生会工作人员培训</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会。</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w:t>
            </w: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5</w:t>
            </w:r>
            <w:r>
              <w:rPr>
                <w:rFonts w:hint="eastAsia" w:ascii="仿宋_GB2312" w:hAnsi="宋体" w:eastAsia="仿宋_GB2312" w:cs="仿宋_GB2312"/>
                <w:color w:val="000000" w:themeColor="text1"/>
                <w:kern w:val="0"/>
                <w:sz w:val="24"/>
                <w:szCs w:val="24"/>
                <w:highlight w:val="none"/>
                <w14:textFill>
                  <w14:solidFill>
                    <w14:schemeClr w14:val="tx1"/>
                  </w14:solidFill>
                </w14:textFill>
              </w:rPr>
              <w:t>分）</w:t>
            </w:r>
          </w:p>
        </w:tc>
        <w:tc>
          <w:tcPr>
            <w:tcW w:w="2910" w:type="dxa"/>
            <w:tcBorders>
              <w:top w:val="single" w:color="auto" w:sz="4" w:space="0"/>
              <w:left w:val="single" w:color="auto" w:sz="4" w:space="0"/>
              <w:bottom w:val="single" w:color="auto" w:sz="4" w:space="0"/>
              <w:right w:val="single" w:color="auto" w:sz="4" w:space="0"/>
            </w:tcBorders>
            <w:vAlign w:val="center"/>
          </w:tcPr>
          <w:p w14:paraId="70697F3E">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1.通讯/推文截图；</w:t>
            </w:r>
          </w:p>
          <w:p w14:paraId="56013B98">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2.Word/PDF版培训日程安排。</w:t>
            </w:r>
          </w:p>
        </w:tc>
        <w:tc>
          <w:tcPr>
            <w:tcW w:w="2804" w:type="dxa"/>
            <w:tcBorders>
              <w:top w:val="single" w:color="auto" w:sz="4" w:space="0"/>
              <w:left w:val="single" w:color="auto" w:sz="4" w:space="0"/>
              <w:bottom w:val="single" w:color="auto" w:sz="4" w:space="0"/>
              <w:right w:val="single" w:color="auto" w:sz="4" w:space="0"/>
            </w:tcBorders>
            <w:vAlign w:val="center"/>
          </w:tcPr>
          <w:p w14:paraId="01A82373">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14:textFill>
                  <w14:solidFill>
                    <w14:schemeClr w14:val="tx1"/>
                  </w14:solidFill>
                </w14:textFill>
              </w:rPr>
            </w:pPr>
          </w:p>
        </w:tc>
      </w:tr>
      <w:tr w14:paraId="478AC124">
        <w:tblPrEx>
          <w:tblCellMar>
            <w:top w:w="0" w:type="dxa"/>
            <w:left w:w="108" w:type="dxa"/>
            <w:bottom w:w="0" w:type="dxa"/>
            <w:right w:w="108" w:type="dxa"/>
          </w:tblCellMar>
        </w:tblPrEx>
        <w:trPr>
          <w:trHeight w:val="850" w:hRule="atLeast"/>
          <w:jc w:val="center"/>
        </w:trPr>
        <w:tc>
          <w:tcPr>
            <w:tcW w:w="1429" w:type="dxa"/>
            <w:vMerge w:val="restart"/>
            <w:tcBorders>
              <w:top w:val="single" w:color="000000" w:sz="4" w:space="0"/>
              <w:left w:val="single" w:color="000000" w:sz="4" w:space="0"/>
              <w:bottom w:val="single" w:color="000000" w:sz="4" w:space="0"/>
              <w:right w:val="single" w:color="000000" w:sz="4" w:space="0"/>
            </w:tcBorders>
            <w:vAlign w:val="center"/>
          </w:tcPr>
          <w:p w14:paraId="090276DD">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default"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（四）</w:t>
            </w:r>
          </w:p>
          <w:p w14:paraId="09581DA2">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14:textFill>
                  <w14:solidFill>
                    <w14:schemeClr w14:val="tx1"/>
                  </w14:solidFill>
                </w14:textFill>
              </w:rPr>
              <w:t>基础工作</w:t>
            </w:r>
            <w:r>
              <w:rPr>
                <w:rFonts w:hint="eastAsia" w:ascii="仿宋_GB2312" w:hAnsi="宋体" w:eastAsia="仿宋_GB2312" w:cs="仿宋_GB2312"/>
                <w:color w:val="000000" w:themeColor="text1"/>
                <w:kern w:val="0"/>
                <w:sz w:val="24"/>
                <w:szCs w:val="24"/>
                <w14:textFill>
                  <w14:solidFill>
                    <w14:schemeClr w14:val="tx1"/>
                  </w14:solidFill>
                </w14:textFill>
              </w:rPr>
              <w:br w:type="textWrapping"/>
            </w:r>
            <w:r>
              <w:rPr>
                <w:rFonts w:hint="eastAsia" w:ascii="仿宋_GB2312" w:hAnsi="宋体" w:eastAsia="仿宋_GB2312" w:cs="仿宋_GB2312"/>
                <w:color w:val="000000" w:themeColor="text1"/>
                <w:kern w:val="0"/>
                <w:sz w:val="24"/>
                <w:szCs w:val="24"/>
                <w14:textFill>
                  <w14:solidFill>
                    <w14:schemeClr w14:val="tx1"/>
                  </w14:solidFill>
                </w14:textFill>
              </w:rPr>
              <w:t>（</w:t>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25</w:t>
            </w:r>
            <w:r>
              <w:rPr>
                <w:rFonts w:hint="eastAsia" w:ascii="仿宋_GB2312" w:hAnsi="宋体" w:eastAsia="仿宋_GB2312" w:cs="仿宋_GB2312"/>
                <w:color w:val="000000" w:themeColor="text1"/>
                <w:kern w:val="0"/>
                <w:sz w:val="24"/>
                <w:szCs w:val="24"/>
                <w14:textFill>
                  <w14:solidFill>
                    <w14:schemeClr w14:val="tx1"/>
                  </w14:solidFill>
                </w14:textFill>
              </w:rPr>
              <w:t>分）</w:t>
            </w:r>
          </w:p>
        </w:tc>
        <w:tc>
          <w:tcPr>
            <w:tcW w:w="1985" w:type="dxa"/>
            <w:tcBorders>
              <w:top w:val="single" w:color="auto" w:sz="4" w:space="0"/>
              <w:left w:val="single" w:color="000000" w:sz="4" w:space="0"/>
              <w:bottom w:val="single" w:color="000000" w:sz="4" w:space="0"/>
              <w:right w:val="single" w:color="000000" w:sz="4" w:space="0"/>
            </w:tcBorders>
            <w:vAlign w:val="center"/>
          </w:tcPr>
          <w:p w14:paraId="29DF3997">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1.提交材料</w:t>
            </w:r>
          </w:p>
          <w:p w14:paraId="1F16F1AE">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default"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（5分）</w:t>
            </w:r>
          </w:p>
        </w:tc>
        <w:tc>
          <w:tcPr>
            <w:tcW w:w="5982" w:type="dxa"/>
            <w:tcBorders>
              <w:top w:val="single" w:color="000000" w:sz="4" w:space="0"/>
              <w:left w:val="single" w:color="000000" w:sz="4" w:space="0"/>
              <w:bottom w:val="single" w:color="000000" w:sz="4" w:space="0"/>
              <w:right w:val="single" w:color="000000" w:sz="4" w:space="0"/>
            </w:tcBorders>
            <w:vAlign w:val="center"/>
          </w:tcPr>
          <w:p w14:paraId="547A494E">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按照通知要求，按时、规范提交材料，不按要求1次扣2分。（5分）</w:t>
            </w:r>
          </w:p>
        </w:tc>
        <w:tc>
          <w:tcPr>
            <w:tcW w:w="2910" w:type="dxa"/>
            <w:tcBorders>
              <w:top w:val="single" w:color="000000" w:sz="4" w:space="0"/>
              <w:left w:val="single" w:color="000000" w:sz="4" w:space="0"/>
              <w:bottom w:val="single" w:color="000000" w:sz="4" w:space="0"/>
              <w:right w:val="single" w:color="000000" w:sz="4" w:space="0"/>
            </w:tcBorders>
            <w:vAlign w:val="center"/>
          </w:tcPr>
          <w:p w14:paraId="68E98DFC">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无需证明材料，直接赋分。</w:t>
            </w:r>
          </w:p>
        </w:tc>
        <w:tc>
          <w:tcPr>
            <w:tcW w:w="2804" w:type="dxa"/>
            <w:tcBorders>
              <w:top w:val="single" w:color="000000" w:sz="4" w:space="0"/>
              <w:left w:val="single" w:color="000000" w:sz="4" w:space="0"/>
              <w:bottom w:val="single" w:color="000000" w:sz="4" w:space="0"/>
              <w:right w:val="single" w:color="000000" w:sz="4" w:space="0"/>
            </w:tcBorders>
            <w:vAlign w:val="center"/>
          </w:tcPr>
          <w:p w14:paraId="2DCB8445">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学生会考核等材料。</w:t>
            </w:r>
          </w:p>
        </w:tc>
      </w:tr>
      <w:tr w14:paraId="2DB3E01D">
        <w:tblPrEx>
          <w:tblCellMar>
            <w:top w:w="0" w:type="dxa"/>
            <w:left w:w="108" w:type="dxa"/>
            <w:bottom w:w="0" w:type="dxa"/>
            <w:right w:w="108" w:type="dxa"/>
          </w:tblCellMar>
        </w:tblPrEx>
        <w:trPr>
          <w:trHeight w:val="850" w:hRule="atLeast"/>
          <w:jc w:val="center"/>
        </w:trPr>
        <w:tc>
          <w:tcPr>
            <w:tcW w:w="1429" w:type="dxa"/>
            <w:vMerge w:val="continue"/>
            <w:tcBorders>
              <w:top w:val="single" w:color="000000" w:sz="4" w:space="0"/>
              <w:left w:val="single" w:color="000000" w:sz="4" w:space="0"/>
              <w:bottom w:val="single" w:color="000000" w:sz="4" w:space="0"/>
              <w:right w:val="single" w:color="000000" w:sz="4" w:space="0"/>
            </w:tcBorders>
            <w:vAlign w:val="center"/>
          </w:tcPr>
          <w:p w14:paraId="7A8DEB0A">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sz w:val="24"/>
                <w:szCs w:val="24"/>
                <w14:textFill>
                  <w14:solidFill>
                    <w14:schemeClr w14:val="tx1"/>
                  </w14:solidFill>
                </w14:textFill>
              </w:rPr>
            </w:pPr>
          </w:p>
        </w:tc>
        <w:tc>
          <w:tcPr>
            <w:tcW w:w="1985" w:type="dxa"/>
            <w:tcBorders>
              <w:top w:val="single" w:color="000000" w:sz="4" w:space="0"/>
              <w:left w:val="single" w:color="000000" w:sz="4" w:space="0"/>
              <w:bottom w:val="single" w:color="000000" w:sz="4" w:space="0"/>
              <w:right w:val="single" w:color="000000" w:sz="4" w:space="0"/>
            </w:tcBorders>
            <w:vAlign w:val="center"/>
          </w:tcPr>
          <w:p w14:paraId="15FECA7B">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2</w:t>
            </w:r>
            <w:r>
              <w:rPr>
                <w:rFonts w:hint="eastAsia" w:ascii="仿宋_GB2312" w:hAnsi="宋体" w:eastAsia="仿宋_GB2312" w:cs="仿宋_GB2312"/>
                <w:color w:val="000000" w:themeColor="text1"/>
                <w:kern w:val="0"/>
                <w:sz w:val="24"/>
                <w:szCs w:val="24"/>
                <w14:textFill>
                  <w14:solidFill>
                    <w14:schemeClr w14:val="tx1"/>
                  </w14:solidFill>
                </w14:textFill>
              </w:rPr>
              <w:t>.主席团联席会议（</w:t>
            </w: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5</w:t>
            </w:r>
            <w:r>
              <w:rPr>
                <w:rFonts w:hint="eastAsia" w:ascii="仿宋_GB2312" w:hAnsi="宋体" w:eastAsia="仿宋_GB2312" w:cs="仿宋_GB2312"/>
                <w:color w:val="000000" w:themeColor="text1"/>
                <w:kern w:val="0"/>
                <w:sz w:val="24"/>
                <w:szCs w:val="24"/>
                <w14:textFill>
                  <w14:solidFill>
                    <w14:schemeClr w14:val="tx1"/>
                  </w14:solidFill>
                </w14:textFill>
              </w:rPr>
              <w:t>分）</w:t>
            </w:r>
          </w:p>
        </w:tc>
        <w:tc>
          <w:tcPr>
            <w:tcW w:w="5982" w:type="dxa"/>
            <w:tcBorders>
              <w:top w:val="single" w:color="000000" w:sz="4" w:space="0"/>
              <w:left w:val="single" w:color="000000" w:sz="4" w:space="0"/>
              <w:bottom w:val="single" w:color="000000" w:sz="4" w:space="0"/>
              <w:right w:val="single" w:color="000000" w:sz="4" w:space="0"/>
            </w:tcBorders>
            <w:vAlign w:val="center"/>
          </w:tcPr>
          <w:p w14:paraId="04764319">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不按要求参会者扣1分。（5分）</w:t>
            </w:r>
          </w:p>
        </w:tc>
        <w:tc>
          <w:tcPr>
            <w:tcW w:w="2910" w:type="dxa"/>
            <w:tcBorders>
              <w:top w:val="single" w:color="000000" w:sz="4" w:space="0"/>
              <w:left w:val="single" w:color="000000" w:sz="4" w:space="0"/>
              <w:bottom w:val="single" w:color="000000" w:sz="4" w:space="0"/>
              <w:right w:val="single" w:color="000000" w:sz="4" w:space="0"/>
            </w:tcBorders>
            <w:vAlign w:val="center"/>
          </w:tcPr>
          <w:p w14:paraId="2140F131">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无需证明材料，直接赋分。</w:t>
            </w:r>
          </w:p>
        </w:tc>
        <w:tc>
          <w:tcPr>
            <w:tcW w:w="2804" w:type="dxa"/>
            <w:tcBorders>
              <w:top w:val="single" w:color="000000" w:sz="4" w:space="0"/>
              <w:left w:val="single" w:color="000000" w:sz="4" w:space="0"/>
              <w:bottom w:val="single" w:color="000000" w:sz="4" w:space="0"/>
              <w:right w:val="single" w:color="000000" w:sz="4" w:space="0"/>
            </w:tcBorders>
            <w:vAlign w:val="center"/>
          </w:tcPr>
          <w:p w14:paraId="63CFADC3">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pPr>
          </w:p>
        </w:tc>
      </w:tr>
      <w:tr w14:paraId="7A3C8D83">
        <w:tblPrEx>
          <w:tblCellMar>
            <w:top w:w="0" w:type="dxa"/>
            <w:left w:w="108" w:type="dxa"/>
            <w:bottom w:w="0" w:type="dxa"/>
            <w:right w:w="108" w:type="dxa"/>
          </w:tblCellMar>
        </w:tblPrEx>
        <w:trPr>
          <w:trHeight w:val="850" w:hRule="atLeast"/>
          <w:jc w:val="center"/>
        </w:trPr>
        <w:tc>
          <w:tcPr>
            <w:tcW w:w="1429" w:type="dxa"/>
            <w:vMerge w:val="continue"/>
            <w:tcBorders>
              <w:top w:val="single" w:color="000000" w:sz="4" w:space="0"/>
              <w:left w:val="single" w:color="000000" w:sz="4" w:space="0"/>
              <w:bottom w:val="single" w:color="000000" w:sz="4" w:space="0"/>
              <w:right w:val="single" w:color="000000" w:sz="4" w:space="0"/>
            </w:tcBorders>
            <w:vAlign w:val="center"/>
          </w:tcPr>
          <w:p w14:paraId="2E0A6BCE">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_GB2312" w:hAnsi="宋体" w:eastAsia="仿宋_GB2312" w:cs="仿宋_GB2312"/>
                <w:color w:val="000000" w:themeColor="text1"/>
                <w:sz w:val="24"/>
                <w:szCs w:val="24"/>
                <w14:textFill>
                  <w14:solidFill>
                    <w14:schemeClr w14:val="tx1"/>
                  </w14:solidFill>
                </w14:textFill>
              </w:rPr>
            </w:pPr>
          </w:p>
        </w:tc>
        <w:tc>
          <w:tcPr>
            <w:tcW w:w="1985" w:type="dxa"/>
            <w:tcBorders>
              <w:top w:val="single" w:color="000000" w:sz="4" w:space="0"/>
              <w:left w:val="single" w:color="000000" w:sz="4" w:space="0"/>
              <w:right w:val="single" w:color="000000" w:sz="4" w:space="0"/>
            </w:tcBorders>
            <w:vAlign w:val="center"/>
          </w:tcPr>
          <w:p w14:paraId="33DF6806">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sz w:val="24"/>
                <w:szCs w:val="24"/>
                <w:lang w:eastAsia="zh-CN"/>
                <w14:textFill>
                  <w14:solidFill>
                    <w14:schemeClr w14:val="tx1"/>
                  </w14:solidFill>
                </w14:textFill>
              </w:rPr>
            </w:pPr>
            <w:r>
              <w:rPr>
                <w:rFonts w:hint="eastAsia" w:ascii="仿宋_GB2312" w:hAnsi="宋体" w:eastAsia="仿宋_GB2312" w:cs="仿宋_GB2312"/>
                <w:color w:val="000000" w:themeColor="text1"/>
                <w:sz w:val="24"/>
                <w:szCs w:val="24"/>
                <w:lang w:val="en-US" w:eastAsia="zh-CN"/>
                <w14:textFill>
                  <w14:solidFill>
                    <w14:schemeClr w14:val="tx1"/>
                  </w14:solidFill>
                </w14:textFill>
              </w:rPr>
              <w:t>3</w:t>
            </w:r>
            <w:r>
              <w:rPr>
                <w:rFonts w:ascii="仿宋_GB2312" w:hAnsi="宋体" w:eastAsia="仿宋_GB2312" w:cs="仿宋_GB2312"/>
                <w:color w:val="000000" w:themeColor="text1"/>
                <w:sz w:val="24"/>
                <w:szCs w:val="24"/>
                <w14:textFill>
                  <w14:solidFill>
                    <w14:schemeClr w14:val="tx1"/>
                  </w14:solidFill>
                </w14:textFill>
              </w:rPr>
              <w:t>.</w:t>
            </w:r>
            <w:r>
              <w:rPr>
                <w:rFonts w:hint="eastAsia" w:ascii="仿宋_GB2312" w:hAnsi="宋体" w:eastAsia="仿宋_GB2312" w:cs="仿宋_GB2312"/>
                <w:color w:val="000000" w:themeColor="text1"/>
                <w:sz w:val="24"/>
                <w:szCs w:val="24"/>
                <w:lang w:val="en-US" w:eastAsia="zh-CN"/>
                <w14:textFill>
                  <w14:solidFill>
                    <w14:schemeClr w14:val="tx1"/>
                  </w14:solidFill>
                </w14:textFill>
              </w:rPr>
              <w:t>宣传工作</w:t>
            </w:r>
          </w:p>
          <w:p w14:paraId="687C1AC2">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sz w:val="24"/>
                <w:szCs w:val="24"/>
                <w14:textFill>
                  <w14:solidFill>
                    <w14:schemeClr w14:val="tx1"/>
                  </w14:solidFill>
                </w14:textFill>
              </w:rPr>
            </w:pPr>
            <w:r>
              <w:rPr>
                <w:rFonts w:hint="eastAsia" w:ascii="仿宋_GB2312" w:hAnsi="宋体" w:eastAsia="仿宋_GB2312" w:cs="仿宋_GB2312"/>
                <w:color w:val="000000" w:themeColor="text1"/>
                <w:sz w:val="24"/>
                <w:szCs w:val="24"/>
                <w14:textFill>
                  <w14:solidFill>
                    <w14:schemeClr w14:val="tx1"/>
                  </w14:solidFill>
                </w14:textFill>
              </w:rPr>
              <w:t>（</w:t>
            </w:r>
            <w:r>
              <w:rPr>
                <w:rFonts w:hint="eastAsia" w:ascii="仿宋_GB2312" w:hAnsi="宋体" w:eastAsia="仿宋_GB2312" w:cs="仿宋_GB2312"/>
                <w:color w:val="000000" w:themeColor="text1"/>
                <w:sz w:val="24"/>
                <w:szCs w:val="24"/>
                <w:lang w:val="en-US" w:eastAsia="zh-CN"/>
                <w14:textFill>
                  <w14:solidFill>
                    <w14:schemeClr w14:val="tx1"/>
                  </w14:solidFill>
                </w14:textFill>
              </w:rPr>
              <w:t>9</w:t>
            </w:r>
            <w:r>
              <w:rPr>
                <w:rFonts w:hint="eastAsia" w:ascii="仿宋_GB2312" w:hAnsi="宋体" w:eastAsia="仿宋_GB2312" w:cs="仿宋_GB2312"/>
                <w:color w:val="000000" w:themeColor="text1"/>
                <w:sz w:val="24"/>
                <w:szCs w:val="24"/>
                <w14:textFill>
                  <w14:solidFill>
                    <w14:schemeClr w14:val="tx1"/>
                  </w14:solidFill>
                </w14:textFill>
              </w:rPr>
              <w:t>分）</w:t>
            </w:r>
          </w:p>
        </w:tc>
        <w:tc>
          <w:tcPr>
            <w:tcW w:w="5982" w:type="dxa"/>
            <w:tcBorders>
              <w:top w:val="single" w:color="000000" w:sz="4" w:space="0"/>
              <w:left w:val="single" w:color="000000" w:sz="4" w:space="0"/>
              <w:bottom w:val="single" w:color="000000" w:sz="4" w:space="0"/>
              <w:right w:val="single" w:color="000000" w:sz="4" w:space="0"/>
            </w:tcBorders>
            <w:vAlign w:val="center"/>
          </w:tcPr>
          <w:p w14:paraId="433E2AFA">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学生会举办特色活动，每开展1项活动得1分，开展活动并发布学院微信公众号、学院官网等通讯报道得2分；进行精品活动宣传（团委官微、网站、学校官网）得4分。（9分）</w:t>
            </w:r>
          </w:p>
        </w:tc>
        <w:tc>
          <w:tcPr>
            <w:tcW w:w="2910" w:type="dxa"/>
            <w:tcBorders>
              <w:top w:val="single" w:color="000000" w:sz="4" w:space="0"/>
              <w:left w:val="single" w:color="000000" w:sz="4" w:space="0"/>
              <w:bottom w:val="single" w:color="000000" w:sz="4" w:space="0"/>
              <w:right w:val="single" w:color="000000" w:sz="4" w:space="0"/>
            </w:tcBorders>
            <w:vAlign w:val="center"/>
          </w:tcPr>
          <w:p w14:paraId="24582055">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kern w:val="0"/>
                <w:sz w:val="24"/>
                <w:szCs w:val="24"/>
                <w:lang w:val="en-US" w:eastAsia="zh-CN"/>
                <w14:textFill>
                  <w14:solidFill>
                    <w14:schemeClr w14:val="tx1"/>
                  </w14:solidFill>
                </w14:textFill>
              </w:rPr>
              <w:t>学院学生会举办活动宣传链接一览表。</w:t>
            </w:r>
          </w:p>
        </w:tc>
        <w:tc>
          <w:tcPr>
            <w:tcW w:w="2804" w:type="dxa"/>
            <w:tcBorders>
              <w:top w:val="single" w:color="000000" w:sz="4" w:space="0"/>
              <w:left w:val="single" w:color="000000" w:sz="4" w:space="0"/>
              <w:bottom w:val="single" w:color="000000" w:sz="4" w:space="0"/>
              <w:right w:val="single" w:color="000000" w:sz="4" w:space="0"/>
            </w:tcBorders>
            <w:vAlign w:val="center"/>
          </w:tcPr>
          <w:p w14:paraId="5392127A">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kern w:val="0"/>
                <w:sz w:val="24"/>
                <w:highlight w:val="none"/>
                <w:lang w:val="en-US" w:eastAsia="zh-CN"/>
              </w:rPr>
            </w:pPr>
            <w:r>
              <w:rPr>
                <w:rFonts w:hint="eastAsia" w:ascii="仿宋_GB2312" w:hAnsi="宋体" w:eastAsia="仿宋_GB2312" w:cs="仿宋_GB2312"/>
                <w:color w:val="000000"/>
                <w:kern w:val="0"/>
                <w:sz w:val="24"/>
                <w:highlight w:val="none"/>
                <w:lang w:val="en-US" w:eastAsia="zh-CN"/>
              </w:rPr>
              <w:t>1.活动与“我为同学做实事”品牌活动不重复；</w:t>
            </w:r>
          </w:p>
          <w:p w14:paraId="4099CA7E">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kern w:val="0"/>
                <w:sz w:val="24"/>
                <w:highlight w:val="none"/>
                <w:lang w:val="en-US" w:eastAsia="zh-CN"/>
              </w:rPr>
              <w:t>2.“大学生科技文化艺术节”“大学生体育文化节”“一院一品”相关活动不包含在内。</w:t>
            </w:r>
          </w:p>
        </w:tc>
      </w:tr>
      <w:tr w14:paraId="6158267B">
        <w:tblPrEx>
          <w:tblCellMar>
            <w:top w:w="0" w:type="dxa"/>
            <w:left w:w="108" w:type="dxa"/>
            <w:bottom w:w="0" w:type="dxa"/>
            <w:right w:w="108" w:type="dxa"/>
          </w:tblCellMar>
        </w:tblPrEx>
        <w:trPr>
          <w:trHeight w:val="850" w:hRule="atLeast"/>
          <w:jc w:val="center"/>
        </w:trPr>
        <w:tc>
          <w:tcPr>
            <w:tcW w:w="1429" w:type="dxa"/>
            <w:vMerge w:val="continue"/>
            <w:tcBorders>
              <w:top w:val="single" w:color="000000" w:sz="4" w:space="0"/>
              <w:left w:val="single" w:color="000000" w:sz="4" w:space="0"/>
              <w:bottom w:val="single" w:color="000000" w:sz="4" w:space="0"/>
              <w:right w:val="single" w:color="000000" w:sz="4" w:space="0"/>
            </w:tcBorders>
            <w:vAlign w:val="center"/>
          </w:tcPr>
          <w:p w14:paraId="6028BB98">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_GB2312" w:hAnsi="宋体" w:eastAsia="仿宋_GB2312" w:cs="仿宋_GB2312"/>
                <w:color w:val="000000" w:themeColor="text1"/>
                <w:sz w:val="24"/>
                <w:szCs w:val="24"/>
                <w14:textFill>
                  <w14:solidFill>
                    <w14:schemeClr w14:val="tx1"/>
                  </w14:solidFill>
                </w14:textFill>
              </w:rPr>
            </w:pPr>
          </w:p>
        </w:tc>
        <w:tc>
          <w:tcPr>
            <w:tcW w:w="1985" w:type="dxa"/>
            <w:tcBorders>
              <w:top w:val="single" w:color="000000" w:sz="4" w:space="0"/>
              <w:left w:val="single" w:color="000000" w:sz="4" w:space="0"/>
              <w:bottom w:val="single" w:color="000000" w:sz="4" w:space="0"/>
              <w:right w:val="single" w:color="000000" w:sz="4" w:space="0"/>
            </w:tcBorders>
            <w:vAlign w:val="center"/>
          </w:tcPr>
          <w:p w14:paraId="17105AC4">
            <w:pPr>
              <w:keepNext w:val="0"/>
              <w:keepLines w:val="0"/>
              <w:pageBreakBefore w:val="0"/>
              <w:widowControl/>
              <w:numPr>
                <w:ilvl w:val="0"/>
                <w:numId w:val="0"/>
              </w:numPr>
              <w:kinsoku/>
              <w:wordWrap/>
              <w:overflowPunct/>
              <w:topLinePunct w:val="0"/>
              <w:autoSpaceDE/>
              <w:autoSpaceDN/>
              <w:bidi w:val="0"/>
              <w:adjustRightInd/>
              <w:snapToGrid/>
              <w:spacing w:line="320" w:lineRule="exact"/>
              <w:jc w:val="center"/>
              <w:textAlignment w:val="center"/>
              <w:rPr>
                <w:rFonts w:hint="eastAsia" w:ascii="仿宋_GB2312" w:hAnsi="宋体" w:eastAsia="仿宋_GB2312" w:cs="仿宋_GB2312"/>
                <w:color w:val="000000" w:themeColor="text1"/>
                <w:sz w:val="24"/>
                <w:szCs w:val="24"/>
                <w:lang w:val="en-US" w:eastAsia="zh-CN"/>
                <w14:textFill>
                  <w14:solidFill>
                    <w14:schemeClr w14:val="tx1"/>
                  </w14:solidFill>
                </w14:textFill>
              </w:rPr>
            </w:pPr>
            <w:r>
              <w:rPr>
                <w:rFonts w:hint="eastAsia" w:ascii="仿宋_GB2312" w:hAnsi="宋体" w:eastAsia="仿宋_GB2312" w:cs="仿宋_GB2312"/>
                <w:color w:val="000000" w:themeColor="text1"/>
                <w:sz w:val="24"/>
                <w:szCs w:val="24"/>
                <w:lang w:val="en-US" w:eastAsia="zh-CN"/>
                <w14:textFill>
                  <w14:solidFill>
                    <w14:schemeClr w14:val="tx1"/>
                  </w14:solidFill>
                </w14:textFill>
              </w:rPr>
              <w:t>4.协助完成工作</w:t>
            </w:r>
          </w:p>
          <w:p w14:paraId="24C4B950">
            <w:pPr>
              <w:keepNext w:val="0"/>
              <w:keepLines w:val="0"/>
              <w:pageBreakBefore w:val="0"/>
              <w:widowControl/>
              <w:numPr>
                <w:ilvl w:val="0"/>
                <w:numId w:val="0"/>
              </w:numPr>
              <w:kinsoku/>
              <w:wordWrap/>
              <w:overflowPunct/>
              <w:topLinePunct w:val="0"/>
              <w:autoSpaceDE/>
              <w:autoSpaceDN/>
              <w:bidi w:val="0"/>
              <w:adjustRightInd/>
              <w:snapToGrid/>
              <w:spacing w:line="320" w:lineRule="exact"/>
              <w:jc w:val="center"/>
              <w:textAlignment w:val="center"/>
              <w:rPr>
                <w:rFonts w:hint="default" w:ascii="仿宋_GB2312" w:hAnsi="宋体" w:eastAsia="仿宋_GB2312" w:cs="仿宋_GB2312"/>
                <w:color w:val="000000" w:themeColor="text1"/>
                <w:sz w:val="24"/>
                <w:szCs w:val="24"/>
                <w:lang w:val="en-US" w:eastAsia="zh-CN"/>
                <w14:textFill>
                  <w14:solidFill>
                    <w14:schemeClr w14:val="tx1"/>
                  </w14:solidFill>
                </w14:textFill>
              </w:rPr>
            </w:pPr>
            <w:r>
              <w:rPr>
                <w:rFonts w:hint="eastAsia" w:ascii="仿宋_GB2312" w:hAnsi="宋体" w:eastAsia="仿宋_GB2312" w:cs="仿宋_GB2312"/>
                <w:color w:val="000000" w:themeColor="text1"/>
                <w:sz w:val="24"/>
                <w:szCs w:val="24"/>
                <w:lang w:val="en-US" w:eastAsia="zh-CN"/>
                <w14:textFill>
                  <w14:solidFill>
                    <w14:schemeClr w14:val="tx1"/>
                  </w14:solidFill>
                </w14:textFill>
              </w:rPr>
              <w:t>（6分）</w:t>
            </w:r>
          </w:p>
        </w:tc>
        <w:tc>
          <w:tcPr>
            <w:tcW w:w="5982" w:type="dxa"/>
            <w:tcBorders>
              <w:top w:val="single" w:color="000000" w:sz="4" w:space="0"/>
              <w:left w:val="single" w:color="000000" w:sz="4" w:space="0"/>
              <w:bottom w:val="single" w:color="000000" w:sz="4" w:space="0"/>
              <w:right w:val="single" w:color="000000" w:sz="4" w:space="0"/>
            </w:tcBorders>
            <w:vAlign w:val="center"/>
          </w:tcPr>
          <w:p w14:paraId="4C662BB0">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sz w:val="24"/>
                <w:szCs w:val="24"/>
                <w:lang w:val="en-US" w:eastAsia="zh-CN"/>
                <w14:textFill>
                  <w14:solidFill>
                    <w14:schemeClr w14:val="tx1"/>
                  </w14:solidFill>
                </w14:textFill>
              </w:rPr>
              <w:t>协助</w:t>
            </w:r>
            <w:r>
              <w:rPr>
                <w:rFonts w:hint="eastAsia" w:ascii="仿宋_GB2312" w:hAnsi="宋体" w:eastAsia="仿宋_GB2312" w:cs="仿宋_GB2312"/>
                <w:color w:val="000000" w:themeColor="text1"/>
                <w:sz w:val="24"/>
                <w:szCs w:val="24"/>
                <w14:textFill>
                  <w14:solidFill>
                    <w14:schemeClr w14:val="tx1"/>
                  </w14:solidFill>
                </w14:textFill>
              </w:rPr>
              <w:t>学院团总支承办校级活动，每协助开展一项</w:t>
            </w:r>
            <w:r>
              <w:rPr>
                <w:rFonts w:hint="eastAsia" w:ascii="仿宋_GB2312" w:hAnsi="宋体" w:eastAsia="仿宋_GB2312" w:cs="仿宋_GB2312"/>
                <w:color w:val="000000" w:themeColor="text1"/>
                <w:sz w:val="24"/>
                <w:szCs w:val="24"/>
                <w:lang w:eastAsia="zh-CN"/>
                <w14:textFill>
                  <w14:solidFill>
                    <w14:schemeClr w14:val="tx1"/>
                  </w14:solidFill>
                </w14:textFill>
              </w:rPr>
              <w:t>校级</w:t>
            </w:r>
            <w:r>
              <w:rPr>
                <w:rFonts w:hint="eastAsia" w:ascii="仿宋_GB2312" w:hAnsi="宋体" w:eastAsia="仿宋_GB2312" w:cs="仿宋_GB2312"/>
                <w:color w:val="000000" w:themeColor="text1"/>
                <w:sz w:val="24"/>
                <w:szCs w:val="24"/>
                <w:lang w:val="en-US" w:eastAsia="zh-CN"/>
                <w14:textFill>
                  <w14:solidFill>
                    <w14:schemeClr w14:val="tx1"/>
                  </w14:solidFill>
                </w14:textFill>
              </w:rPr>
              <w:t>活动</w:t>
            </w:r>
            <w:r>
              <w:rPr>
                <w:rFonts w:hint="eastAsia" w:ascii="仿宋_GB2312" w:hAnsi="宋体" w:eastAsia="仿宋_GB2312" w:cs="仿宋_GB2312"/>
                <w:color w:val="000000" w:themeColor="text1"/>
                <w:sz w:val="24"/>
                <w:szCs w:val="24"/>
                <w14:textFill>
                  <w14:solidFill>
                    <w14:schemeClr w14:val="tx1"/>
                  </w14:solidFill>
                </w14:textFill>
              </w:rPr>
              <w:t>得</w:t>
            </w:r>
            <w:r>
              <w:rPr>
                <w:rFonts w:hint="eastAsia" w:ascii="仿宋_GB2312" w:hAnsi="宋体" w:eastAsia="仿宋_GB2312" w:cs="仿宋_GB2312"/>
                <w:color w:val="000000" w:themeColor="text1"/>
                <w:sz w:val="24"/>
                <w:szCs w:val="24"/>
                <w:lang w:val="en-US" w:eastAsia="zh-CN"/>
                <w14:textFill>
                  <w14:solidFill>
                    <w14:schemeClr w14:val="tx1"/>
                  </w14:solidFill>
                </w14:textFill>
              </w:rPr>
              <w:t>2</w:t>
            </w:r>
            <w:r>
              <w:rPr>
                <w:rFonts w:hint="eastAsia" w:ascii="仿宋_GB2312" w:hAnsi="宋体" w:eastAsia="仿宋_GB2312" w:cs="仿宋_GB2312"/>
                <w:color w:val="000000" w:themeColor="text1"/>
                <w:sz w:val="24"/>
                <w:szCs w:val="24"/>
                <w14:textFill>
                  <w14:solidFill>
                    <w14:schemeClr w14:val="tx1"/>
                  </w14:solidFill>
                </w14:textFill>
              </w:rPr>
              <w:t>分。</w:t>
            </w:r>
            <w:r>
              <w:rPr>
                <w:rFonts w:hint="eastAsia" w:ascii="仿宋_GB2312" w:hAnsi="宋体" w:eastAsia="仿宋_GB2312" w:cs="仿宋_GB2312"/>
                <w:color w:val="000000" w:themeColor="text1"/>
                <w:sz w:val="24"/>
                <w:szCs w:val="24"/>
                <w:lang w:eastAsia="zh-CN"/>
                <w14:textFill>
                  <w14:solidFill>
                    <w14:schemeClr w14:val="tx1"/>
                  </w14:solidFill>
                </w14:textFill>
              </w:rPr>
              <w:t>（</w:t>
            </w:r>
            <w:r>
              <w:rPr>
                <w:rFonts w:hint="eastAsia" w:ascii="仿宋_GB2312" w:hAnsi="宋体" w:eastAsia="仿宋_GB2312" w:cs="仿宋_GB2312"/>
                <w:color w:val="000000" w:themeColor="text1"/>
                <w:sz w:val="24"/>
                <w:szCs w:val="24"/>
                <w:lang w:val="en-US" w:eastAsia="zh-CN"/>
                <w14:textFill>
                  <w14:solidFill>
                    <w14:schemeClr w14:val="tx1"/>
                  </w14:solidFill>
                </w14:textFill>
              </w:rPr>
              <w:t>6分</w:t>
            </w:r>
            <w:r>
              <w:rPr>
                <w:rFonts w:hint="eastAsia" w:ascii="仿宋_GB2312" w:hAnsi="宋体" w:eastAsia="仿宋_GB2312" w:cs="仿宋_GB2312"/>
                <w:color w:val="000000" w:themeColor="text1"/>
                <w:sz w:val="24"/>
                <w:szCs w:val="24"/>
                <w:lang w:eastAsia="zh-CN"/>
                <w14:textFill>
                  <w14:solidFill>
                    <w14:schemeClr w14:val="tx1"/>
                  </w14:solidFill>
                </w14:textFill>
              </w:rPr>
              <w:t>）</w:t>
            </w:r>
          </w:p>
        </w:tc>
        <w:tc>
          <w:tcPr>
            <w:tcW w:w="2910" w:type="dxa"/>
            <w:tcBorders>
              <w:top w:val="single" w:color="000000" w:sz="4" w:space="0"/>
              <w:left w:val="single" w:color="000000" w:sz="4" w:space="0"/>
              <w:bottom w:val="single" w:color="000000" w:sz="4" w:space="0"/>
              <w:right w:val="single" w:color="000000" w:sz="4" w:space="0"/>
            </w:tcBorders>
            <w:vAlign w:val="center"/>
          </w:tcPr>
          <w:p w14:paraId="48DF0DD9">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仿宋_GB2312" w:hAnsi="宋体" w:eastAsia="仿宋_GB2312" w:cs="仿宋_GB2312"/>
                <w:color w:val="000000" w:themeColor="text1"/>
                <w:sz w:val="24"/>
                <w:szCs w:val="24"/>
                <w14:textFill>
                  <w14:solidFill>
                    <w14:schemeClr w14:val="tx1"/>
                  </w14:solidFill>
                </w14:textFill>
              </w:rPr>
            </w:pPr>
            <w:r>
              <w:rPr>
                <w:rFonts w:hint="eastAsia" w:ascii="仿宋_GB2312" w:hAnsi="宋体" w:eastAsia="仿宋_GB2312" w:cs="仿宋_GB2312"/>
                <w:color w:val="000000" w:themeColor="text1"/>
                <w:kern w:val="0"/>
                <w:sz w:val="24"/>
                <w:szCs w:val="24"/>
                <w:highlight w:val="none"/>
                <w:lang w:val="en-US" w:eastAsia="zh-CN"/>
                <w14:textFill>
                  <w14:solidFill>
                    <w14:schemeClr w14:val="tx1"/>
                  </w14:solidFill>
                </w14:textFill>
              </w:rPr>
              <w:t>活动开展相关材料（照片、通讯等）。</w:t>
            </w:r>
          </w:p>
        </w:tc>
        <w:tc>
          <w:tcPr>
            <w:tcW w:w="2804" w:type="dxa"/>
            <w:tcBorders>
              <w:top w:val="single" w:color="000000" w:sz="4" w:space="0"/>
              <w:left w:val="single" w:color="000000" w:sz="4" w:space="0"/>
              <w:bottom w:val="single" w:color="000000" w:sz="4" w:space="0"/>
              <w:right w:val="single" w:color="000000" w:sz="4" w:space="0"/>
            </w:tcBorders>
            <w:vAlign w:val="center"/>
          </w:tcPr>
          <w:p w14:paraId="10CD4961">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宋体" w:eastAsia="仿宋_GB2312" w:cs="仿宋_GB2312"/>
                <w:color w:val="000000" w:themeColor="text1"/>
                <w:sz w:val="24"/>
                <w:szCs w:val="24"/>
                <w:highlight w:val="none"/>
                <w:lang w:val="en-US" w:eastAsia="zh-CN"/>
                <w14:textFill>
                  <w14:solidFill>
                    <w14:schemeClr w14:val="tx1"/>
                  </w14:solidFill>
                </w14:textFill>
              </w:rPr>
            </w:pPr>
          </w:p>
        </w:tc>
      </w:tr>
      <w:tr w14:paraId="4FD85958">
        <w:tblPrEx>
          <w:tblCellMar>
            <w:top w:w="0" w:type="dxa"/>
            <w:left w:w="108" w:type="dxa"/>
            <w:bottom w:w="0" w:type="dxa"/>
            <w:right w:w="108" w:type="dxa"/>
          </w:tblCellMar>
        </w:tblPrEx>
        <w:trPr>
          <w:trHeight w:val="850" w:hRule="atLeast"/>
          <w:jc w:val="center"/>
        </w:trPr>
        <w:tc>
          <w:tcPr>
            <w:tcW w:w="15110" w:type="dxa"/>
            <w:gridSpan w:val="5"/>
            <w:tcBorders>
              <w:top w:val="single" w:color="000000" w:sz="4" w:space="0"/>
              <w:left w:val="single" w:color="000000" w:sz="4" w:space="0"/>
              <w:bottom w:val="single" w:color="000000" w:sz="4" w:space="0"/>
              <w:right w:val="single" w:color="000000" w:sz="4" w:space="0"/>
            </w:tcBorders>
            <w:vAlign w:val="center"/>
          </w:tcPr>
          <w:p w14:paraId="437A87D5">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仿宋_GB2312" w:hAnsi="宋体"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宋体" w:eastAsia="仿宋_GB2312" w:cs="仿宋_GB2312"/>
                <w:color w:val="000000" w:themeColor="text1"/>
                <w:sz w:val="24"/>
                <w:szCs w:val="24"/>
                <w:lang w:val="en-US" w:eastAsia="zh-CN"/>
                <w14:textFill>
                  <w14:solidFill>
                    <w14:schemeClr w14:val="tx1"/>
                  </w14:solidFill>
                </w14:textFill>
              </w:rPr>
              <w:t>备注：学生会考核成绩=支撑材料赋分*70%+学生会满意度调研得分*30%</w:t>
            </w:r>
          </w:p>
        </w:tc>
      </w:tr>
    </w:tbl>
    <w:p w14:paraId="6AC15DC3">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default" w:ascii="仿宋_GB2312" w:hAnsi="仿宋_GB2312" w:eastAsia="仿宋_GB2312" w:cs="仿宋_GB2312"/>
          <w:color w:val="auto"/>
          <w:sz w:val="32"/>
          <w:szCs w:val="32"/>
          <w:lang w:val="en-US" w:eastAsia="zh-CN"/>
        </w:rPr>
      </w:pPr>
    </w:p>
    <w:sectPr>
      <w:pgSz w:w="16838" w:h="11906" w:orient="landscape"/>
      <w:pgMar w:top="1020" w:right="1361" w:bottom="1020" w:left="1361"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wMzcyMjQ5ZDJlZGNmZGUwY2U2NDhkMmJhNDJlOTMifQ=="/>
  </w:docVars>
  <w:rsids>
    <w:rsidRoot w:val="73B52726"/>
    <w:rsid w:val="029E60BB"/>
    <w:rsid w:val="02A21265"/>
    <w:rsid w:val="038B2B6E"/>
    <w:rsid w:val="05593ED1"/>
    <w:rsid w:val="07526F8B"/>
    <w:rsid w:val="07C70B40"/>
    <w:rsid w:val="0A224E05"/>
    <w:rsid w:val="0D3E0AFF"/>
    <w:rsid w:val="0D7C60F4"/>
    <w:rsid w:val="0E7B5EAB"/>
    <w:rsid w:val="116030BB"/>
    <w:rsid w:val="11A61B83"/>
    <w:rsid w:val="122C394B"/>
    <w:rsid w:val="14053789"/>
    <w:rsid w:val="1C606F46"/>
    <w:rsid w:val="2B4C56F6"/>
    <w:rsid w:val="2C4320AD"/>
    <w:rsid w:val="2CD30697"/>
    <w:rsid w:val="2E64375B"/>
    <w:rsid w:val="2F9B7692"/>
    <w:rsid w:val="33C01DDF"/>
    <w:rsid w:val="35CD7559"/>
    <w:rsid w:val="38BA03AB"/>
    <w:rsid w:val="38D61796"/>
    <w:rsid w:val="410618C6"/>
    <w:rsid w:val="424B6350"/>
    <w:rsid w:val="43CF2ACC"/>
    <w:rsid w:val="4DDD0925"/>
    <w:rsid w:val="531E2652"/>
    <w:rsid w:val="55F64438"/>
    <w:rsid w:val="563074B0"/>
    <w:rsid w:val="5D8A4C17"/>
    <w:rsid w:val="5EBC7A30"/>
    <w:rsid w:val="614C3EA4"/>
    <w:rsid w:val="63F42B75"/>
    <w:rsid w:val="64E35A74"/>
    <w:rsid w:val="66057FC9"/>
    <w:rsid w:val="67397CFB"/>
    <w:rsid w:val="67511328"/>
    <w:rsid w:val="6D696F8E"/>
    <w:rsid w:val="70D51776"/>
    <w:rsid w:val="72DA7B04"/>
    <w:rsid w:val="73B52726"/>
    <w:rsid w:val="7B130802"/>
    <w:rsid w:val="7B1F12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1944</Words>
  <Characters>2107</Characters>
  <Lines>0</Lines>
  <Paragraphs>0</Paragraphs>
  <TotalTime>86</TotalTime>
  <ScaleCrop>false</ScaleCrop>
  <LinksUpToDate>false</LinksUpToDate>
  <CharactersWithSpaces>2148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2024-09-03T07:01:00Z</dcterms:created>
  <dc:creator>汤赟瑞</dc:creator>
  <cp:lastModifiedBy>hallococo</cp:lastModifiedBy>
  <dcterms:modified xsi:type="dcterms:W3CDTF">2025-12-15T09:39:29Z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880D8D40946D4C8282540766B4B5C24B_13</vt:lpwstr>
  </property>
  <property fmtid="{D5CDD505-2E9C-101B-9397-08002B2CF9AE}" pid="4" name="KSOTemplateDocerSaveRecord">
    <vt:lpwstr>eyJoZGlkIjoiMGQ1MGNkODhhYmJiZTE2NjNjZjE1NGM5MjYyZjNiYTEiLCJ1c2VySWQiOiIzNjU1MTcxNTUifQ==</vt:lpwstr>
  </property>
</Properties>
</file>