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关于召开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color w:val="auto"/>
          <w:sz w:val="30"/>
          <w:szCs w:val="30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202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年第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2</w:t>
      </w:r>
      <w:r>
        <w:rPr>
          <w:rFonts w:hint="eastAsia" w:ascii="方正小标宋简体" w:eastAsia="方正小标宋简体"/>
          <w:color w:val="auto"/>
          <w:sz w:val="44"/>
          <w:szCs w:val="44"/>
        </w:rPr>
        <w:t>次团总支工作会议的通知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各团总支：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根据工作需要，经研究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决定召开202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次团总支工作会议，现将相关事宜通知如下：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32"/>
          <w:szCs w:val="32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color w:val="auto"/>
          <w:sz w:val="32"/>
          <w:szCs w:val="32"/>
        </w:rPr>
        <w:t>: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太白湖校区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办公楼225</w:t>
      </w:r>
      <w:r>
        <w:rPr>
          <w:rFonts w:hint="eastAsia" w:ascii="仿宋_GB2312" w:eastAsia="仿宋_GB2312"/>
          <w:color w:val="auto"/>
          <w:sz w:val="32"/>
          <w:szCs w:val="32"/>
        </w:rPr>
        <w:t>室；日照校区办公楼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1012</w:t>
      </w:r>
      <w:r>
        <w:rPr>
          <w:rFonts w:hint="eastAsia" w:ascii="仿宋_GB2312" w:eastAsia="仿宋_GB2312"/>
          <w:color w:val="auto"/>
          <w:sz w:val="32"/>
          <w:szCs w:val="32"/>
        </w:rPr>
        <w:t>室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高教园会议室；任城校区会议室。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三、参会人员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校团委全体人员、</w:t>
      </w:r>
      <w:r>
        <w:rPr>
          <w:rFonts w:hint="eastAsia" w:ascii="仿宋_GB2312" w:eastAsia="仿宋_GB2312"/>
          <w:color w:val="auto"/>
          <w:sz w:val="32"/>
          <w:szCs w:val="32"/>
        </w:rPr>
        <w:t>各学院团总支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负责人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color w:val="auto"/>
          <w:sz w:val="32"/>
          <w:szCs w:val="32"/>
        </w:rPr>
        <w:t>、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会议安排及要求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1.安排部署近期重点工作；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.各学院PPT汇报智慧团建系统存量情况。请自行导出已毕业团员存量情况，并将存量毕业生团员信息分门别类（如：某学院智慧团建现有75名往届毕业生，其中20名学生为失联学生，通过各种途径联系不到；20名学生能够联系到，但就是不转；20名学生想转，但是接受地不接受；10名学生正在服兵役，团关系仍然保留在学校；5名学生出国留学，团关系仍然留在学校等），从存量情况、存在困难或问题及工作打算等方面汇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3.请各学院做好本学期已开展的特色工作或创新工作汇报准备（汇报时间3-5分钟），本次会议将采取随机+主动汇报的方式，确定2个学院汇报。请有意向主动汇报者</w:t>
      </w:r>
      <w:r>
        <w:rPr>
          <w:rFonts w:hint="eastAsia" w:ascii="仿宋_GB2312" w:eastAsia="仿宋_GB2312"/>
          <w:color w:val="auto"/>
          <w:sz w:val="32"/>
          <w:szCs w:val="32"/>
        </w:rPr>
        <w:t>于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上午10:00</w:t>
      </w:r>
      <w:r>
        <w:rPr>
          <w:rFonts w:hint="eastAsia" w:ascii="仿宋_GB2312" w:eastAsia="仿宋_GB2312"/>
          <w:color w:val="auto"/>
          <w:sz w:val="32"/>
          <w:szCs w:val="32"/>
        </w:rPr>
        <w:t>前将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汇报报名表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》（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附件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eastAsia="仿宋_GB2312"/>
          <w:color w:val="auto"/>
          <w:sz w:val="32"/>
          <w:szCs w:val="32"/>
        </w:rPr>
        <w:t>参会人员名单报至校团委。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ascii="仿宋_GB2312" w:eastAsia="仿宋_GB2312"/>
          <w:color w:val="auto"/>
          <w:sz w:val="32"/>
          <w:szCs w:val="32"/>
        </w:rPr>
        <w:t>.</w:t>
      </w:r>
      <w:r>
        <w:rPr>
          <w:rFonts w:hint="eastAsia" w:ascii="仿宋_GB2312" w:eastAsia="仿宋_GB2312"/>
          <w:color w:val="auto"/>
          <w:sz w:val="32"/>
          <w:szCs w:val="32"/>
        </w:rPr>
        <w:t>请参会人员提前1</w:t>
      </w:r>
      <w:r>
        <w:rPr>
          <w:rFonts w:ascii="仿宋_GB2312" w:eastAsia="仿宋_GB2312"/>
          <w:color w:val="auto"/>
          <w:sz w:val="32"/>
          <w:szCs w:val="32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分钟入场，按照要求进行签到，会议期间将手机调至静音状态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联系人：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徐一楠626603</w:t>
      </w:r>
      <w:r>
        <w:rPr>
          <w:rFonts w:hint="eastAsia" w:ascii="仿宋_GB2312" w:eastAsia="仿宋_GB2312"/>
          <w:color w:val="auto"/>
          <w:sz w:val="32"/>
          <w:szCs w:val="32"/>
        </w:rPr>
        <w:t>/孙安康622596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附  件：汇报报名表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righ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共青团济宁医学院委员会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right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特色汇报报名表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学院：</w:t>
      </w:r>
    </w:p>
    <w:tbl>
      <w:tblPr>
        <w:tblStyle w:val="6"/>
        <w:tblW w:w="85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9"/>
        <w:gridCol w:w="6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汇报人</w:t>
            </w:r>
          </w:p>
        </w:tc>
        <w:tc>
          <w:tcPr>
            <w:tcW w:w="6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汇报内容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</w:p>
    <w:sectPr>
      <w:pgSz w:w="11906" w:h="16838"/>
      <w:pgMar w:top="1213" w:right="1757" w:bottom="121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FD517F"/>
    <w:rsid w:val="00133B86"/>
    <w:rsid w:val="00201F25"/>
    <w:rsid w:val="00210C29"/>
    <w:rsid w:val="002475FE"/>
    <w:rsid w:val="002729BC"/>
    <w:rsid w:val="00296E7A"/>
    <w:rsid w:val="00296EA6"/>
    <w:rsid w:val="00311BF0"/>
    <w:rsid w:val="004177A2"/>
    <w:rsid w:val="004B24E9"/>
    <w:rsid w:val="006A6061"/>
    <w:rsid w:val="006D405D"/>
    <w:rsid w:val="006E4800"/>
    <w:rsid w:val="007248ED"/>
    <w:rsid w:val="00736822"/>
    <w:rsid w:val="007A3CE2"/>
    <w:rsid w:val="00820AFD"/>
    <w:rsid w:val="00825EA9"/>
    <w:rsid w:val="00834530"/>
    <w:rsid w:val="008779F9"/>
    <w:rsid w:val="00882CAC"/>
    <w:rsid w:val="008B1E2C"/>
    <w:rsid w:val="00993F74"/>
    <w:rsid w:val="00BD6BED"/>
    <w:rsid w:val="00BE14AB"/>
    <w:rsid w:val="00C12BED"/>
    <w:rsid w:val="00C21FEA"/>
    <w:rsid w:val="00C867AE"/>
    <w:rsid w:val="00CB14EE"/>
    <w:rsid w:val="00CF1717"/>
    <w:rsid w:val="00CF2149"/>
    <w:rsid w:val="00D16361"/>
    <w:rsid w:val="00E35D20"/>
    <w:rsid w:val="00E66700"/>
    <w:rsid w:val="00F7227F"/>
    <w:rsid w:val="00FB2B30"/>
    <w:rsid w:val="00FC50B7"/>
    <w:rsid w:val="00FD517F"/>
    <w:rsid w:val="050F54EC"/>
    <w:rsid w:val="0A6F5E53"/>
    <w:rsid w:val="0E17384B"/>
    <w:rsid w:val="14215F2D"/>
    <w:rsid w:val="167F20AF"/>
    <w:rsid w:val="168E5069"/>
    <w:rsid w:val="202D2E69"/>
    <w:rsid w:val="24326028"/>
    <w:rsid w:val="28255856"/>
    <w:rsid w:val="2B126B59"/>
    <w:rsid w:val="2FBF37B5"/>
    <w:rsid w:val="303478E1"/>
    <w:rsid w:val="38D23E93"/>
    <w:rsid w:val="3B513AA0"/>
    <w:rsid w:val="3BB52F17"/>
    <w:rsid w:val="3BD847AC"/>
    <w:rsid w:val="3FC14969"/>
    <w:rsid w:val="4097029B"/>
    <w:rsid w:val="44630CE6"/>
    <w:rsid w:val="44800F3F"/>
    <w:rsid w:val="4D3742A3"/>
    <w:rsid w:val="4E3E5681"/>
    <w:rsid w:val="4E4E7A59"/>
    <w:rsid w:val="5078093C"/>
    <w:rsid w:val="51012A6F"/>
    <w:rsid w:val="52DD2A5D"/>
    <w:rsid w:val="562C5856"/>
    <w:rsid w:val="56BD06E3"/>
    <w:rsid w:val="57C12279"/>
    <w:rsid w:val="5F522D9D"/>
    <w:rsid w:val="6B24674F"/>
    <w:rsid w:val="6BE22D23"/>
    <w:rsid w:val="726470AD"/>
    <w:rsid w:val="75BB571A"/>
    <w:rsid w:val="77560455"/>
    <w:rsid w:val="79D35A48"/>
    <w:rsid w:val="7D85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551</Words>
  <Characters>601</Characters>
  <Lines>2</Lines>
  <Paragraphs>1</Paragraphs>
  <TotalTime>1</TotalTime>
  <ScaleCrop>false</ScaleCrop>
  <LinksUpToDate>false</LinksUpToDate>
  <CharactersWithSpaces>603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2020-10-21T01:17:00Z</dcterms:created>
  <dc:creator>administered</dc:creator>
  <cp:lastModifiedBy>/ty/ty</cp:lastModifiedBy>
  <dcterms:modified xsi:type="dcterms:W3CDTF">2023-04-06T09:33:08Z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FC995FC1F9014477A07916A2BFE3ED94_13</vt:lpwstr>
  </property>
</Properties>
</file>