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E4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仁济书院文创IP形象</w:t>
      </w:r>
    </w:p>
    <w:p w14:paraId="57630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设计大赛的通知</w:t>
      </w:r>
    </w:p>
    <w:p w14:paraId="4870FDB1"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ascii="仿宋_GB2312" w:hAnsi="方正仿宋_GB2312" w:eastAsia="仿宋_GB2312" w:cs="方正仿宋_GB2312"/>
          <w:kern w:val="0"/>
          <w:sz w:val="32"/>
          <w:szCs w:val="32"/>
        </w:rPr>
      </w:pPr>
    </w:p>
    <w:p w14:paraId="67F7C91D"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各学院：</w:t>
      </w:r>
    </w:p>
    <w:p w14:paraId="7FE5713A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为深入学习贯彻习近平文化思想，落实立德树人根本任务，挖掘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仁济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书院“仁者爱人、济世行医”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儒医文化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内涵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，打造辨识度高、兼具人文温度与医学特色的专属文化IP，丰富书院文化载体，激发全校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学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生创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新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设计活力，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经研究，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决定举办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仁济书院文创IP形象设计大赛。现将有关事宜通知如下：</w:t>
      </w:r>
    </w:p>
    <w:p w14:paraId="41A84AB4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一、活动对象</w:t>
      </w:r>
    </w:p>
    <w:p w14:paraId="32906677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全体在校学生</w:t>
      </w:r>
    </w:p>
    <w:p w14:paraId="34F0F1AB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4017BC67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2026年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月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1日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8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月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1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日</w:t>
      </w:r>
    </w:p>
    <w:p w14:paraId="479D861F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三、活动主旨与文化内涵</w:t>
      </w:r>
    </w:p>
    <w:p w14:paraId="55A130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活动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主旨</w:t>
      </w:r>
    </w:p>
    <w:p w14:paraId="0862EF6F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立足济宁儒家文化发源地与我校医学办学特色，以“仁心”“济世”双IP形象为核心创作载体，打造可视、可感、可用的书院文化符号，推动儒医文化创造性转化、创新性发展，增强师生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对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书院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文化的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认同感与归属感，培育品德高尚、心怀家国、济世担当的新时代儒医学子</w:t>
      </w:r>
      <w:r>
        <w:rPr>
          <w:rFonts w:hint="eastAsia" w:ascii="黑体" w:hAnsi="黑体" w:eastAsia="黑体" w:cs="黑体"/>
          <w:sz w:val="32"/>
          <w:szCs w:val="32"/>
        </w:rPr>
        <w:t>。</w:t>
      </w:r>
    </w:p>
    <w:p w14:paraId="220DFA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（二）仁济书院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文化内涵解读</w:t>
      </w:r>
    </w:p>
    <w:p w14:paraId="580C06C8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书院秉承“让每位学子更优秀”育人理念，锚定“新时代儒医”培养目标，践行学校“为国家育人才，为大众谋健康”办学宗旨。</w:t>
      </w:r>
    </w:p>
    <w:p w14:paraId="07B0F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“仁”传承儒家脉络，源于儒家“仁者爱人”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的核心思想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即体现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孔子以“仁”为核心的道德准则，亦是济宁作为儒家文化发源地的地域文化基因，彰显书院以“医德立人”为根基，致力于培育心怀仁爱、坚守初心的医者。</w:t>
      </w:r>
    </w:p>
    <w:p w14:paraId="711B7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“济”凸显医学担当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取“济世救人、普惠民生”之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义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直接呼应了“济医”校名，彰显了学校为大众谋健康的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使命，契合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医者“达则兼济天下”的职业追求，又暗含济宁“运河济世、泽被四方”的地域包容特质。</w:t>
      </w:r>
    </w:p>
    <w:p w14:paraId="35E43253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双形象相辅相成，完整诠释“仁者爱人、济世行医”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书院精神。</w:t>
      </w:r>
    </w:p>
    <w:p w14:paraId="10EF91EC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四、活动要求</w:t>
      </w:r>
    </w:p>
    <w:p w14:paraId="5E6401FA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（一）设计内容</w:t>
      </w:r>
    </w:p>
    <w:p w14:paraId="29CDCF2E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需同时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完成“仁心”“济世”双IP系列形象设计，可自主配套文创衍生设计（笔记本、纪念徽章、帆布袋、玩偶等）。</w:t>
      </w:r>
    </w:p>
    <w:p w14:paraId="6E050760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1.仁心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以“仁爱、温润、包容”为气质主线，融入儒家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文化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元素，凸显书院人文关怀、以德育人的办学底色，造型亲和治愈，富有感染力。</w:t>
      </w:r>
    </w:p>
    <w:p w14:paraId="51525E9A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2.济世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以“担当、奉献、朝气”为核心气质，展现医学生悬壶济世、服务大众、胸怀家国的医者使命，形象坚定阳光。</w:t>
      </w:r>
    </w:p>
    <w:p w14:paraId="2F360379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3.系列统一要求：双IP视觉风格统一、形象呼应，整体适配校园宣传、文创周边、线下活动等多场景落地，造型简洁易识别、便于实物制作。</w:t>
      </w:r>
    </w:p>
    <w:p w14:paraId="4F4C6F7C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（二）作品规范</w:t>
      </w:r>
    </w:p>
    <w:p w14:paraId="75403DC1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1.原创要求：作品为未公开发表原创设计，无版权纠纷、无抄袭、无一稿多投，侵权责任由参赛者自行承担；</w:t>
      </w:r>
    </w:p>
    <w:p w14:paraId="5975C35F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2.设计理念：在作品登记表（附件1）中阐述创作思路、元素寓意、色彩内涵、儒医文化融合逻辑（200字以内）。</w:t>
      </w:r>
    </w:p>
    <w:p w14:paraId="271D272A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.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创作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规范：每套IP需提交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平面形象和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正面、侧面、背面标准三视图；</w:t>
      </w:r>
    </w:p>
    <w:p w14:paraId="1D73B853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.格式画质：电子设计稿分辨率≥300dpi，存储格式为JPG/PNG；手绘作品需高清扫描后提交电子版。</w:t>
      </w:r>
    </w:p>
    <w:p w14:paraId="040288FD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五、报名方式</w:t>
      </w:r>
    </w:p>
    <w:p w14:paraId="59367068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1.请各学院于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8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月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1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日18:00前，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以学院为单位，将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参赛作品与作品登记表（附件1）打包至文件夹，按“仁济IP设计+作品名称”格式命名后，与学院作品汇总表（附件2）一并压缩发送至指定邮箱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，逾期提交的作品不予受理。</w:t>
      </w:r>
    </w:p>
    <w:p w14:paraId="015EA7BD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.请参赛学生加入赛事工作QQ群（群号：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1015504454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），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后续通知等重要信息将在群内发布，请及时关注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。</w:t>
      </w:r>
    </w:p>
    <w:p w14:paraId="2AECD252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六、奖项设置</w:t>
      </w:r>
    </w:p>
    <w:p w14:paraId="6EBD00C5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比赛设一、二、三等奖若干名，获奖学生依据学校“第二课堂成绩单”制度授予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文学艺术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类学分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eastAsia="zh-CN"/>
        </w:rPr>
        <w:t>；</w:t>
      </w:r>
    </w:p>
    <w:p w14:paraId="50376A07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default" w:ascii="仿宋_GB2312" w:hAnsi="方正仿宋_GB2312" w:eastAsia="仿宋_GB2312" w:cs="方正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2.获评书院官方正式IP形象的优秀作品，纳入书院永久文化资源库，额外发放专项奖励。</w:t>
      </w:r>
    </w:p>
    <w:p w14:paraId="44AF0CCA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、版权说明</w:t>
      </w:r>
    </w:p>
    <w:p w14:paraId="4F1F9F18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bookmarkStart w:id="1" w:name="_GoBack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参赛者应保证参赛作品为其原创，且未侵犯任何第三方的知识产权或其他合法权益。若因参赛者提交的作品存在权利瑕疵，从而引发任何第三方索赔、诉讼或纠纷的，由参赛者承担由此产生的全部法律责任及经济赔偿，并赔偿因此给主办方造成的全部损失。主办方有权立即取消该作品的参赛及获奖资格。</w:t>
      </w:r>
    </w:p>
    <w:p w14:paraId="7BF10235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.凡获奖作品，其全部著作财产权（包括但不限于复制权、发行权、展览权、放映权、表演权、信息网络传播权、摄制权、改编权等）自获奖公示之日起永久性无偿转让予学校。学校有权对获奖作品进行任何形式的改编、使用、复制、发行、展览及商业或非商业开发，无需另行通知或向作者支付额外费用。作者保留其署名权。</w:t>
      </w:r>
    </w:p>
    <w:bookmarkEnd w:id="1"/>
    <w:p w14:paraId="1C72A142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eastAsia" w:ascii="仿宋_GB2312" w:hAnsi="方正仿宋_GB2312" w:eastAsia="仿宋_GB2312" w:cs="方正仿宋_GB2312"/>
          <w:kern w:val="0"/>
          <w:sz w:val="32"/>
          <w:szCs w:val="32"/>
        </w:rPr>
      </w:pPr>
    </w:p>
    <w:p w14:paraId="40A4824D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default" w:ascii="仿宋_GB2312" w:hAnsi="方正仿宋_GB2312" w:eastAsia="仿宋_GB2312" w:cs="方正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联系人：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高嘉宇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（教师）；联系电话：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18853733568</w:t>
      </w:r>
    </w:p>
    <w:p w14:paraId="07997F44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1920" w:firstLineChars="600"/>
        <w:textAlignment w:val="auto"/>
        <w:rPr>
          <w:rFonts w:hint="default" w:ascii="仿宋_GB2312" w:hAnsi="方正仿宋_GB2312" w:eastAsia="仿宋_GB2312" w:cs="方正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梁宸溪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（学生）；联系电话：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15318541118</w:t>
      </w:r>
    </w:p>
    <w:p w14:paraId="31590C7E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hint="default" w:ascii="仿宋_GB2312" w:hAnsi="方正仿宋_GB2312" w:eastAsia="仿宋_GB2312" w:cs="方正仿宋_GB2312"/>
          <w:sz w:val="32"/>
          <w:szCs w:val="32"/>
          <w:lang w:val="en-US" w:eastAsia="zh-CN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邮箱：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  <w:lang w:val="en-US" w:eastAsia="zh-CN"/>
        </w:rPr>
        <w:t>3253114890@qq.com</w:t>
      </w:r>
    </w:p>
    <w:p w14:paraId="55ED8703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</w:p>
    <w:p w14:paraId="0F69AE38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bidi w:val="0"/>
        <w:spacing w:line="560" w:lineRule="exact"/>
        <w:ind w:left="1918" w:leftChars="304" w:hanging="1280" w:hangingChars="400"/>
        <w:jc w:val="left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附件：1.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仁济书院文创IP形象设计大赛作品登记表</w:t>
      </w:r>
    </w:p>
    <w:p w14:paraId="532371E4">
      <w:pPr>
        <w:keepNext w:val="0"/>
        <w:keepLines w:val="0"/>
        <w:pageBreakBefore w:val="0"/>
        <w:widowControl/>
        <w:kinsoku/>
        <w:wordWrap/>
        <w:overflowPunct/>
        <w:bidi w:val="0"/>
        <w:spacing w:line="560" w:lineRule="exact"/>
        <w:ind w:left="1916" w:leftChars="760" w:hanging="320" w:hangingChars="100"/>
        <w:jc w:val="left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2.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仁济书院文创IP形象设计大赛作品汇总表</w:t>
      </w:r>
    </w:p>
    <w:p w14:paraId="154F0F50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</w:p>
    <w:p w14:paraId="19A27BAA"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</w:p>
    <w:p w14:paraId="7B720998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bidi w:val="0"/>
        <w:spacing w:line="560" w:lineRule="exact"/>
        <w:ind w:left="4399" w:leftChars="2095" w:firstLine="345" w:firstLineChars="108"/>
        <w:jc w:val="center"/>
        <w:textAlignment w:val="auto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团委</w:t>
      </w:r>
    </w:p>
    <w:p w14:paraId="4E419C88">
      <w:pPr>
        <w:keepNext w:val="0"/>
        <w:keepLines w:val="0"/>
        <w:pageBreakBefore w:val="0"/>
        <w:widowControl/>
        <w:kinsoku/>
        <w:wordWrap/>
        <w:overflowPunct/>
        <w:bidi w:val="0"/>
        <w:spacing w:line="560" w:lineRule="exact"/>
        <w:ind w:left="4402" w:leftChars="2096" w:firstLine="613"/>
        <w:jc w:val="center"/>
        <w:textAlignment w:val="auto"/>
        <w:rPr>
          <w:rFonts w:ascii="仿宋_GB2312" w:hAnsi="方正仿宋_GB2312" w:eastAsia="仿宋_GB2312" w:cs="方正仿宋_GB2312"/>
          <w:sz w:val="32"/>
          <w:szCs w:val="32"/>
          <w:highlight w:val="yellow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2026年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月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日</w:t>
      </w:r>
      <w:bookmarkEnd w:id="0"/>
    </w:p>
    <w:sectPr>
      <w:headerReference r:id="rId3" w:type="default"/>
      <w:footerReference r:id="rId4" w:type="default"/>
      <w:pgSz w:w="11906" w:h="16838"/>
      <w:pgMar w:top="1361" w:right="1644" w:bottom="1361" w:left="1644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7AB1E5-8FE0-4511-89C9-44B3402576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5DD64BF-4433-46ED-9333-7075553D85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CFFBD0F-6CD7-4628-9DD3-A735A5A9EE7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20DA6A0-1E0B-438B-8BDA-51B976C4A53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258613D-58FC-4149-9F42-FE111F19F42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1A802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7587B4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587B4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E7F8C">
    <w:pPr>
      <w:pStyle w:val="5"/>
    </w:pPr>
  </w:p>
  <w:p w14:paraId="2A44C2E7">
    <w:pPr>
      <w:pStyle w:val="5"/>
    </w:pPr>
  </w:p>
  <w:p w14:paraId="36E8A63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63136"/>
    <w:rsid w:val="614E02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无"/>
    <w:qFormat/>
    <w:uiPriority w:val="0"/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1514</Words>
  <Characters>1609</Characters>
  <Lines>7</Lines>
  <Paragraphs>2</Paragraphs>
  <TotalTime>0</TotalTime>
  <ScaleCrop>false</ScaleCrop>
  <LinksUpToDate>false</LinksUpToDate>
  <CharactersWithSpaces>1609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2026-04-27T09:30:00Z</dcterms:created>
  <dc:creator>54678</dc:creator>
  <cp:lastModifiedBy>YUYUYU</cp:lastModifiedBy>
  <cp:lastPrinted>2022-03-28T21:26:00Z</cp:lastPrinted>
  <dcterms:modified xsi:type="dcterms:W3CDTF">2026-07-01T08:06:26Z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9D82308D256F4F34A96481B99011EBB7_13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