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9F4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关于深化新学年“百万大学生进社区”</w:t>
      </w:r>
    </w:p>
    <w:p w14:paraId="4734A3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eastAsia="方正小标宋简体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社会实践的工作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方案</w:t>
      </w:r>
    </w:p>
    <w:p w14:paraId="50418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2A29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7A244F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为深入学习贯彻党的二十届三中全会精神，贯彻落实团中央“青年实干家计划”，巩固提升“百万大学生进社区”社会实践成效，引领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济医</w:t>
      </w:r>
      <w:r>
        <w:rPr>
          <w:rFonts w:hint="eastAsia" w:ascii="仿宋_GB2312" w:hAnsi="仿宋_GB2312" w:eastAsia="仿宋_GB2312" w:cs="仿宋_GB2312"/>
          <w:sz w:val="32"/>
          <w:szCs w:val="32"/>
        </w:rPr>
        <w:t>青年学生走向社会、走向基层，在社会实践中坚定理想信念、提升精神素养、弘扬奋斗精神，现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制定</w:t>
      </w:r>
      <w:r>
        <w:rPr>
          <w:rFonts w:hint="eastAsia" w:ascii="仿宋_GB2312" w:hAnsi="仿宋_GB2312" w:eastAsia="仿宋_GB2312" w:cs="仿宋_GB2312"/>
          <w:sz w:val="32"/>
          <w:szCs w:val="32"/>
        </w:rPr>
        <w:t>新学年大学生社会实践“六个一”工作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方案</w:t>
      </w:r>
      <w:r>
        <w:rPr>
          <w:rFonts w:hint="eastAsia" w:ascii="仿宋_GB2312" w:hAnsi="仿宋_GB2312" w:eastAsia="仿宋_GB2312" w:cs="仿宋_GB2312"/>
          <w:sz w:val="32"/>
          <w:szCs w:val="32"/>
        </w:rPr>
        <w:t>如下。</w:t>
      </w:r>
    </w:p>
    <w:p w14:paraId="4F320D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着力优化实践场景，培养认定一批“大学生社会实践基地”</w:t>
      </w:r>
    </w:p>
    <w:p w14:paraId="6EFF998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认真贯彻落实团中央“青年实干家计划”要求，校地双方要紧扣学生专业特长和基层实际需求，坚持类型多样、联合共建、常态运行、动态管理、注重实效、协同育人的原则，以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常态化联系社区为重点，由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牵头培养认定一批校级“大学生社会实践基地”，团省委今年将对常态化组织开展社会实践活动效果较好的基层单位，揭牌认定30家省级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32"/>
          <w:szCs w:val="32"/>
        </w:rPr>
        <w:t>大学生社会实践基地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请于10月30日上午11:00前以学院为单位提交大学生社会实践基地汇总表（附件1）至校团委。</w:t>
      </w:r>
    </w:p>
    <w:p w14:paraId="4FDC74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二、着力实现精准匹配，开展一次大学生日常社会实供需对接会</w:t>
      </w:r>
    </w:p>
    <w:p w14:paraId="34832E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鼓励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发挥专业特色和学生专业特长，围绕基层社区（村）或产业项目、重点企业实际需求，建立发布“双向需求清单”（附件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并以学院为单位于10月15日16:00前报送至校团委</w:t>
      </w:r>
      <w:r>
        <w:rPr>
          <w:rFonts w:hint="eastAsia" w:ascii="仿宋_GB2312" w:hAnsi="仿宋_GB2312" w:eastAsia="仿宋_GB2312" w:cs="仿宋_GB2312"/>
          <w:sz w:val="32"/>
          <w:szCs w:val="32"/>
        </w:rPr>
        <w:t>。“双向需求清单”要着力杜绝形式主义，力求工作实效，避免存在摊派任务、加重基层和学生负担、设计实践项目学生接受度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不高等问题。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要通过梳理“双向需求清单”，摸清辖区内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学校</w:t>
      </w:r>
      <w:r>
        <w:rPr>
          <w:rFonts w:hint="eastAsia" w:ascii="仿宋_GB2312" w:hAnsi="仿宋_GB2312" w:eastAsia="仿宋_GB2312" w:cs="仿宋_GB2312"/>
          <w:sz w:val="32"/>
          <w:szCs w:val="32"/>
        </w:rPr>
        <w:t>附近社区和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各自学院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社会实践团队现状。10月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日前，校地双方要在梳理“双向需求清单”的基础上，结合实际，开展一次“百万大学生进社区”社会实践供需对接会，供需对接活动开展情况请及时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在10月份工作简报中做好总结报送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63FB99F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着力推动骨干兼职，培养一批热心服务基层治理的学生骨干</w:t>
      </w:r>
    </w:p>
    <w:p w14:paraId="639E6A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注重发挥示范引领作用，将常态化实践项目、示范性实践阵地作为高校共青团开展实践育人、培养青年人才的重要增长点。依托“青年实干家计划”和“百万大学生进社区”社会实践，采取组织结对选派的方式公开招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各学院根据结对社区情况，</w:t>
      </w:r>
      <w:r>
        <w:rPr>
          <w:rFonts w:hint="eastAsia" w:ascii="仿宋_GB2312" w:hAnsi="仿宋_GB2312" w:eastAsia="仿宋_GB2312" w:cs="仿宋_GB2312"/>
          <w:sz w:val="32"/>
          <w:szCs w:val="32"/>
        </w:rPr>
        <w:t>推荐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本科、硕士</w:t>
      </w:r>
      <w:r>
        <w:rPr>
          <w:rFonts w:hint="eastAsia" w:ascii="仿宋_GB2312" w:hAnsi="仿宋_GB2312" w:eastAsia="仿宋_GB2312" w:cs="仿宋_GB2312"/>
          <w:sz w:val="32"/>
          <w:szCs w:val="32"/>
        </w:rPr>
        <w:t>中的团学骨干、青马工程学员、社团负责同学等，兼任社区（村）、园区、企业等基层团组织副书记、青年项目专员、青年干事，组织开展不少于1年的实岗锻炼，引领带动更多同学参与到实践活动中来。选派学生骨干在基层单位兼职情况，请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为单位，于10月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16:00</w:t>
      </w:r>
      <w:r>
        <w:rPr>
          <w:rFonts w:hint="eastAsia" w:ascii="仿宋_GB2312" w:hAnsi="仿宋_GB2312" w:eastAsia="仿宋_GB2312" w:cs="仿宋_GB2312"/>
          <w:sz w:val="32"/>
          <w:szCs w:val="32"/>
        </w:rPr>
        <w:t>前报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校团委</w:t>
      </w:r>
      <w:r>
        <w:rPr>
          <w:rFonts w:hint="eastAsia" w:ascii="仿宋_GB2312" w:hAnsi="仿宋_GB2312" w:eastAsia="仿宋_GB2312" w:cs="仿宋_GB2312"/>
          <w:sz w:val="32"/>
          <w:szCs w:val="32"/>
        </w:rPr>
        <w:t>备案（附件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 w14:paraId="397F33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sz w:val="32"/>
          <w:szCs w:val="32"/>
        </w:rPr>
        <w:t>着力强化政策激励，形成一系列支持大学生参与实践的政策</w:t>
      </w:r>
    </w:p>
    <w:p w14:paraId="145A597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要将大学生参与实践情况纳入第二课堂成绩单，作为大学生评先树优的实在依据。鼓励校地双方加强衔接沟通，依托地方人才引进政策做好参与社会实践的优秀毕业生推荐、优先录用等持续跟踪培养工作。</w:t>
      </w:r>
    </w:p>
    <w:p w14:paraId="209EB8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着力扩大实践成效，宣传推广一批校地合作深化实践的工作典型</w:t>
      </w:r>
    </w:p>
    <w:p w14:paraId="759C816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各学院团总支负责人</w:t>
      </w:r>
      <w:r>
        <w:rPr>
          <w:rFonts w:hint="eastAsia" w:ascii="仿宋_GB2312" w:hAnsi="仿宋_GB2312" w:eastAsia="仿宋_GB2312" w:cs="仿宋_GB2312"/>
          <w:sz w:val="32"/>
          <w:szCs w:val="32"/>
        </w:rPr>
        <w:t>要带头深入基层、深入同学，通过实地走访、座谈交流、亲身参与体验等方式，掌握实践情况、发现实际问题、提出整改措施。注重挖掘推广先进典型，坚持线上线下相结合，通过团属媒体平台专题专栏展示、重点媒体平台约稿推送等形式，宣传报道各层面组织和参与实践的典型做法，提升实践活动的社会影响力。也可依托供需对接会，对前期校地合作开展社会实践情况进行成果展示交流，通过宣讲、展览、交流等形式宣传创新性和示范性成果。对特别优秀典型案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校团委</w:t>
      </w:r>
      <w:r>
        <w:rPr>
          <w:rFonts w:hint="eastAsia" w:ascii="仿宋_GB2312" w:hAnsi="仿宋_GB2312" w:eastAsia="仿宋_GB2312" w:cs="仿宋_GB2312"/>
          <w:sz w:val="32"/>
          <w:szCs w:val="32"/>
        </w:rPr>
        <w:t>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积极推荐报送至</w:t>
      </w:r>
      <w:r>
        <w:rPr>
          <w:rFonts w:hint="eastAsia" w:ascii="仿宋_GB2312" w:hAnsi="仿宋_GB2312" w:eastAsia="仿宋_GB2312" w:cs="仿宋_GB2312"/>
          <w:sz w:val="32"/>
          <w:szCs w:val="32"/>
        </w:rPr>
        <w:t>山东省学生联合会微信公众号开辟专栏报道。</w:t>
      </w:r>
    </w:p>
    <w:p w14:paraId="63E4D1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sz w:val="32"/>
          <w:szCs w:val="32"/>
        </w:rPr>
        <w:t>着力强化精品意识，打造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学院</w:t>
      </w:r>
      <w:r>
        <w:rPr>
          <w:rFonts w:hint="eastAsia" w:ascii="黑体" w:hAnsi="黑体" w:eastAsia="黑体" w:cs="黑体"/>
          <w:sz w:val="32"/>
          <w:szCs w:val="32"/>
        </w:rPr>
        <w:t>社会实践品牌项目</w:t>
      </w:r>
    </w:p>
    <w:p w14:paraId="0B6C2B7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要把“育人”作为开展社会实践的出发点和落脚点，依托专业优势，统筹实践资源，强化精品意识，着力打造有渗透力、有影响力，接受度高、认可度强的社会实践品牌项目。要注重发动高校兴趣爱好社团横向参与，结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实际，打造各具特色的社会实践品牌项目，力争形成“一院一特色”，以品牌化建设推动大学生社会实践活动内涵化、规范化、常态化、长效化发展。</w:t>
      </w:r>
    </w:p>
    <w:p w14:paraId="7FBC9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1C8A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 系 人：汤赟瑞/孙安康</w:t>
      </w:r>
    </w:p>
    <w:p w14:paraId="153C09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联系电话：666691/622596</w:t>
      </w:r>
    </w:p>
    <w:p w14:paraId="245A4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  箱：2584820449@qq.com</w:t>
      </w:r>
    </w:p>
    <w:p w14:paraId="1429A1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8D984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8" w:leftChars="304" w:hanging="960" w:hangingChars="3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: 1.大学生社会实践基地申报表</w:t>
      </w:r>
    </w:p>
    <w:p w14:paraId="295856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.大学生社会实践“双向需求清单”备案表</w:t>
      </w:r>
    </w:p>
    <w:p w14:paraId="1D0AC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.“青年实干家”兼职备案表</w:t>
      </w:r>
    </w:p>
    <w:p w14:paraId="35577B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4F18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FFAC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60" w:firstLineChars="18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团委</w:t>
      </w:r>
    </w:p>
    <w:p w14:paraId="1943E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</w:pPr>
      <w:r>
        <w:rPr>
          <w:rFonts w:hint="eastAsia" w:ascii="仿宋_GB2312" w:hAnsi="仿宋_GB2312" w:eastAsia="仿宋_GB2312" w:cs="仿宋_GB2312"/>
          <w:sz w:val="32"/>
          <w:szCs w:val="32"/>
        </w:rPr>
        <w:t>2024年9月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6546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299B2C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299B2C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OTFkY2ZjYjliNDM4NTRhNDAyZDhlNDliY2QzOTkifQ=="/>
  </w:docVars>
  <w:rsids>
    <w:rsidRoot w:val="00000000"/>
    <w:rsid w:val="152D4655"/>
    <w:rsid w:val="215D18E7"/>
    <w:rsid w:val="261E20BF"/>
    <w:rsid w:val="30B176D1"/>
    <w:rsid w:val="368F19BC"/>
    <w:rsid w:val="7F52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1596</Words>
  <Characters>1626</Characters>
  <Lines>0</Lines>
  <Paragraphs>0</Paragraphs>
  <TotalTime>92</TotalTime>
  <ScaleCrop>false</ScaleCrop>
  <LinksUpToDate>false</LinksUpToDate>
  <CharactersWithSpaces>1629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2024-09-24T01:55:00Z</dcterms:created>
  <dc:creator>86151</dc:creator>
  <cp:lastModifiedBy>汤赟瑞</cp:lastModifiedBy>
  <cp:lastPrinted>2024-09-30T00:45:00Z</cp:lastPrinted>
  <dcterms:modified xsi:type="dcterms:W3CDTF">2024-09-30T08:46:33Z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0A50B70E070F4860A5F475D019FCF557_13</vt:lpwstr>
  </property>
</Properties>
</file>