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885D5">
      <w:pPr>
        <w:spacing w:beforeLines="50" w:afterAutospacing="1" w:line="560" w:lineRule="exact"/>
        <w:jc w:val="center"/>
        <w:rPr>
          <w:rFonts w:ascii="方正小标宋简体" w:hAnsi="方正小标宋简体" w:eastAsia="方正小标宋简体" w:cs="方正小标宋简体"/>
          <w:kern w:val="0"/>
          <w:sz w:val="44"/>
          <w:szCs w:val="44"/>
        </w:rPr>
      </w:pPr>
      <w:bookmarkStart w:id="0" w:name="OLE_LINK1"/>
      <w:bookmarkStart w:id="1" w:name="OLE_LINK2"/>
      <w:r>
        <w:rPr>
          <w:rFonts w:hint="eastAsia" w:ascii="方正小标宋简体" w:hAnsi="方正小标宋简体" w:eastAsia="方正小标宋简体" w:cs="方正小标宋简体"/>
          <w:kern w:val="0"/>
          <w:sz w:val="44"/>
          <w:szCs w:val="44"/>
        </w:rPr>
        <w:t>关于举办第五届衍纸艺术与人体结构设计大赛的通知</w:t>
      </w:r>
    </w:p>
    <w:p w14:paraId="0CCC3D93">
      <w:pPr>
        <w:spacing w:line="560" w:lineRule="exact"/>
        <w:rPr>
          <w:rFonts w:ascii="仿宋_GB2312" w:hAnsi="仿宋_GB2312" w:eastAsia="仿宋_GB2312" w:cs="仿宋_GB2312"/>
          <w:sz w:val="32"/>
          <w:szCs w:val="32"/>
        </w:rPr>
      </w:pPr>
      <w:bookmarkStart w:id="2" w:name="_Toc11274_WPSOffice_Level1"/>
      <w:r>
        <w:rPr>
          <w:rFonts w:hint="eastAsia" w:ascii="仿宋_GB2312" w:hAnsi="仿宋_GB2312" w:eastAsia="仿宋_GB2312" w:cs="仿宋_GB2312"/>
          <w:sz w:val="32"/>
          <w:szCs w:val="32"/>
        </w:rPr>
        <w:t>各学院：</w:t>
      </w:r>
    </w:p>
    <w:p w14:paraId="4042F51B">
      <w:pPr>
        <w:spacing w:line="560" w:lineRule="exact"/>
        <w:ind w:firstLine="640" w:firstLineChars="200"/>
        <w:rPr>
          <w:rStyle w:val="11"/>
          <w:rFonts w:ascii="黑体" w:hAnsi="黑体" w:eastAsia="黑体" w:cs="黑体"/>
          <w:sz w:val="32"/>
          <w:szCs w:val="32"/>
        </w:rPr>
      </w:pPr>
      <w:r>
        <w:rPr>
          <w:rFonts w:hint="eastAsia" w:ascii="仿宋_GB2312" w:hAnsi="仿宋_GB2312" w:eastAsia="仿宋_GB2312" w:cs="仿宋_GB2312"/>
          <w:sz w:val="32"/>
          <w:szCs w:val="32"/>
        </w:rPr>
        <w:t>为进一步夯实学生医学基础知识，提升学生创新思维与实践能力。经研究，决定举办济宁医学院第七届“一院一品”校园文化活动——第五届衍纸艺术与人体结构设计大赛。现将相关事宜通知如下：</w:t>
      </w:r>
    </w:p>
    <w:p w14:paraId="4B6F8F06">
      <w:pPr>
        <w:spacing w:line="560" w:lineRule="exact"/>
        <w:ind w:firstLine="640" w:firstLineChars="200"/>
        <w:textAlignment w:val="baseline"/>
        <w:rPr>
          <w:rStyle w:val="11"/>
          <w:rFonts w:ascii="黑体" w:hAnsi="黑体" w:eastAsia="黑体" w:cs="黑体"/>
          <w:sz w:val="32"/>
          <w:szCs w:val="32"/>
        </w:rPr>
      </w:pPr>
      <w:r>
        <w:rPr>
          <w:rStyle w:val="11"/>
          <w:rFonts w:hint="eastAsia" w:ascii="黑体" w:hAnsi="黑体" w:eastAsia="黑体" w:cs="黑体"/>
          <w:sz w:val="32"/>
          <w:szCs w:val="32"/>
        </w:rPr>
        <w:t>一、大赛主题</w:t>
      </w:r>
    </w:p>
    <w:p w14:paraId="721F9A20">
      <w:pPr>
        <w:spacing w:line="560" w:lineRule="exact"/>
        <w:ind w:firstLine="640" w:firstLineChars="200"/>
        <w:rPr>
          <w:rFonts w:ascii="仿宋_GB2312" w:hAnsi="仿宋_GB2312" w:eastAsia="仿宋_GB2312" w:cs="仿宋_GB2312"/>
          <w:sz w:val="32"/>
          <w:szCs w:val="32"/>
          <w:lang w:eastAsia="zh-TW"/>
        </w:rPr>
      </w:pPr>
      <w:r>
        <w:rPr>
          <w:rFonts w:hint="eastAsia" w:ascii="仿宋_GB2312" w:hAnsi="仿宋_GB2312" w:eastAsia="仿宋_GB2312" w:cs="仿宋_GB2312"/>
          <w:sz w:val="32"/>
          <w:szCs w:val="32"/>
        </w:rPr>
        <w:t>“衍”解生命奥秘 “探”筑医学艺境</w:t>
      </w:r>
    </w:p>
    <w:p w14:paraId="7F746FD2">
      <w:pPr>
        <w:spacing w:line="560" w:lineRule="exact"/>
        <w:ind w:firstLine="640" w:firstLineChars="200"/>
        <w:textAlignment w:val="baseline"/>
        <w:rPr>
          <w:rStyle w:val="11"/>
          <w:rFonts w:ascii="黑体" w:hAnsi="黑体" w:eastAsia="黑体" w:cs="黑体"/>
          <w:sz w:val="32"/>
          <w:szCs w:val="32"/>
        </w:rPr>
      </w:pPr>
      <w:r>
        <w:rPr>
          <w:rStyle w:val="11"/>
          <w:rFonts w:hint="eastAsia" w:ascii="黑体" w:hAnsi="黑体" w:eastAsia="黑体" w:cs="黑体"/>
          <w:sz w:val="32"/>
          <w:szCs w:val="32"/>
        </w:rPr>
        <w:t>二、承办单位</w:t>
      </w:r>
    </w:p>
    <w:p w14:paraId="333699E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医学影像与检验学院</w:t>
      </w:r>
    </w:p>
    <w:p w14:paraId="3F485A0F">
      <w:pPr>
        <w:spacing w:line="560" w:lineRule="exact"/>
        <w:ind w:firstLine="640" w:firstLineChars="200"/>
        <w:textAlignment w:val="baseline"/>
        <w:rPr>
          <w:rStyle w:val="11"/>
          <w:rFonts w:ascii="黑体" w:hAnsi="黑体" w:eastAsia="黑体" w:cs="黑体"/>
          <w:sz w:val="32"/>
          <w:szCs w:val="32"/>
        </w:rPr>
      </w:pPr>
      <w:r>
        <w:rPr>
          <w:rStyle w:val="11"/>
          <w:rFonts w:hint="eastAsia" w:ascii="黑体" w:hAnsi="黑体" w:eastAsia="黑体" w:cs="黑体"/>
          <w:sz w:val="32"/>
          <w:szCs w:val="32"/>
        </w:rPr>
        <w:t>三、比赛时间</w:t>
      </w:r>
    </w:p>
    <w:p w14:paraId="63E43F72">
      <w:pPr>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2026年4月15日至5月10日</w:t>
      </w:r>
    </w:p>
    <w:p w14:paraId="50C66516">
      <w:pPr>
        <w:spacing w:line="560" w:lineRule="exact"/>
        <w:ind w:firstLine="640" w:firstLineChars="200"/>
        <w:textAlignment w:val="baseline"/>
        <w:rPr>
          <w:rStyle w:val="11"/>
          <w:rFonts w:ascii="黑体" w:hAnsi="黑体" w:eastAsia="黑体" w:cs="黑体"/>
          <w:sz w:val="32"/>
          <w:szCs w:val="32"/>
        </w:rPr>
      </w:pPr>
      <w:r>
        <w:rPr>
          <w:rStyle w:val="11"/>
          <w:rFonts w:hint="eastAsia" w:ascii="黑体" w:hAnsi="黑体" w:eastAsia="黑体" w:cs="黑体"/>
          <w:sz w:val="32"/>
          <w:szCs w:val="32"/>
        </w:rPr>
        <w:t>四、参赛</w:t>
      </w:r>
      <w:r>
        <w:rPr>
          <w:rStyle w:val="11"/>
          <w:rFonts w:hint="eastAsia" w:ascii="黑体" w:hAnsi="黑体" w:eastAsia="黑体" w:cs="黑体"/>
          <w:sz w:val="32"/>
          <w:szCs w:val="32"/>
          <w:lang w:val="zh-TW" w:eastAsia="zh-TW"/>
        </w:rPr>
        <w:t>对象</w:t>
      </w:r>
    </w:p>
    <w:p w14:paraId="0FB7497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太白湖校区全体在校生</w:t>
      </w:r>
    </w:p>
    <w:p w14:paraId="5B307FB6">
      <w:pPr>
        <w:spacing w:line="560" w:lineRule="exact"/>
        <w:ind w:firstLine="640" w:firstLineChars="200"/>
        <w:textAlignment w:val="baseline"/>
        <w:rPr>
          <w:rStyle w:val="11"/>
          <w:rFonts w:ascii="黑体" w:hAnsi="黑体" w:eastAsia="黑体" w:cs="黑体"/>
          <w:sz w:val="32"/>
          <w:szCs w:val="32"/>
        </w:rPr>
      </w:pPr>
      <w:r>
        <w:rPr>
          <w:rStyle w:val="11"/>
          <w:rFonts w:hint="eastAsia" w:ascii="黑体" w:hAnsi="黑体" w:eastAsia="黑体" w:cs="黑体"/>
          <w:sz w:val="32"/>
          <w:szCs w:val="32"/>
        </w:rPr>
        <w:t>五、作品要求</w:t>
      </w:r>
    </w:p>
    <w:bookmarkEnd w:id="2"/>
    <w:p w14:paraId="63D269D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详见附件1</w:t>
      </w:r>
    </w:p>
    <w:p w14:paraId="7417522C">
      <w:pPr>
        <w:spacing w:line="560" w:lineRule="exact"/>
        <w:ind w:firstLine="640" w:firstLineChars="200"/>
        <w:textAlignment w:val="baseline"/>
        <w:rPr>
          <w:rStyle w:val="11"/>
          <w:rFonts w:ascii="黑体" w:hAnsi="黑体" w:eastAsia="黑体" w:cs="黑体"/>
          <w:sz w:val="32"/>
          <w:szCs w:val="32"/>
        </w:rPr>
      </w:pPr>
      <w:r>
        <w:rPr>
          <w:rStyle w:val="11"/>
          <w:rFonts w:hint="eastAsia" w:ascii="黑体" w:hAnsi="黑体" w:eastAsia="黑体" w:cs="黑体"/>
          <w:sz w:val="32"/>
          <w:szCs w:val="32"/>
        </w:rPr>
        <w:t>六、</w:t>
      </w:r>
      <w:bookmarkStart w:id="3" w:name="_Toc31730_WPSOffice_Level2"/>
      <w:r>
        <w:rPr>
          <w:rStyle w:val="11"/>
          <w:rFonts w:hint="eastAsia" w:ascii="黑体" w:hAnsi="黑体" w:eastAsia="黑体" w:cs="黑体"/>
          <w:sz w:val="32"/>
          <w:szCs w:val="32"/>
        </w:rPr>
        <w:t>大赛流程</w:t>
      </w:r>
    </w:p>
    <w:p w14:paraId="6838FAF5">
      <w:pPr>
        <w:spacing w:line="560" w:lineRule="exact"/>
        <w:ind w:firstLine="640" w:firstLineChars="200"/>
        <w:textAlignment w:val="baseline"/>
        <w:rPr>
          <w:rStyle w:val="11"/>
          <w:rFonts w:ascii="楷体_GB2312" w:hAnsi="楷体_GB2312" w:eastAsia="楷体_GB2312" w:cs="楷体_GB2312"/>
          <w:sz w:val="32"/>
          <w:szCs w:val="32"/>
          <w:lang w:val="zh-TW" w:eastAsia="zh-TW"/>
        </w:rPr>
      </w:pPr>
      <w:r>
        <w:rPr>
          <w:rStyle w:val="11"/>
          <w:rFonts w:hint="eastAsia" w:ascii="楷体_GB2312" w:hAnsi="楷体_GB2312" w:eastAsia="楷体_GB2312" w:cs="楷体_GB2312"/>
          <w:sz w:val="32"/>
          <w:szCs w:val="32"/>
          <w:lang w:val="zh-TW" w:eastAsia="zh-TW"/>
        </w:rPr>
        <w:t>（一）</w:t>
      </w:r>
      <w:bookmarkEnd w:id="3"/>
      <w:r>
        <w:rPr>
          <w:rStyle w:val="11"/>
          <w:rFonts w:hint="eastAsia" w:ascii="楷体_GB2312" w:hAnsi="楷体_GB2312" w:eastAsia="楷体_GB2312" w:cs="楷体_GB2312"/>
          <w:sz w:val="32"/>
          <w:szCs w:val="32"/>
        </w:rPr>
        <w:t>初赛（4月16日至4月26日）</w:t>
      </w:r>
    </w:p>
    <w:p w14:paraId="6146545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各学院自行组织初赛选拔，按照名额分配表（附件4），推荐优秀作品参加校级比赛。</w:t>
      </w:r>
    </w:p>
    <w:p w14:paraId="7F6FE836">
      <w:pPr>
        <w:spacing w:line="560" w:lineRule="exact"/>
        <w:ind w:firstLine="640" w:firstLineChars="200"/>
        <w:textAlignment w:val="baseline"/>
        <w:rPr>
          <w:rStyle w:val="11"/>
          <w:rFonts w:ascii="楷体_GB2312" w:hAnsi="楷体_GB2312" w:eastAsia="楷体_GB2312" w:cs="楷体_GB2312"/>
          <w:sz w:val="32"/>
          <w:szCs w:val="32"/>
        </w:rPr>
      </w:pPr>
      <w:r>
        <w:rPr>
          <w:rStyle w:val="11"/>
          <w:rFonts w:hint="eastAsia" w:ascii="楷体_GB2312" w:hAnsi="楷体_GB2312" w:eastAsia="楷体_GB2312" w:cs="楷体_GB2312"/>
          <w:sz w:val="32"/>
          <w:szCs w:val="32"/>
        </w:rPr>
        <w:t>（二）复赛（4月29</w:t>
      </w:r>
      <w:bookmarkStart w:id="4" w:name="_GoBack"/>
      <w:bookmarkEnd w:id="4"/>
      <w:r>
        <w:rPr>
          <w:rStyle w:val="11"/>
          <w:rFonts w:hint="eastAsia" w:ascii="楷体_GB2312" w:hAnsi="楷体_GB2312" w:eastAsia="楷体_GB2312" w:cs="楷体_GB2312"/>
          <w:sz w:val="32"/>
          <w:szCs w:val="32"/>
        </w:rPr>
        <w:t>日）</w:t>
      </w:r>
    </w:p>
    <w:p w14:paraId="09036D9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校级复赛由专家评审组对参赛作品进行综合评审，择优推荐进入决赛。</w:t>
      </w:r>
    </w:p>
    <w:p w14:paraId="75B73CBB">
      <w:pPr>
        <w:spacing w:line="560" w:lineRule="exact"/>
        <w:ind w:firstLine="640" w:firstLineChars="200"/>
        <w:textAlignment w:val="baseline"/>
        <w:rPr>
          <w:rStyle w:val="11"/>
          <w:rFonts w:ascii="楷体_GB2312" w:hAnsi="楷体_GB2312" w:eastAsia="楷体_GB2312" w:cs="楷体_GB2312"/>
          <w:sz w:val="32"/>
          <w:szCs w:val="32"/>
        </w:rPr>
      </w:pPr>
      <w:r>
        <w:rPr>
          <w:rStyle w:val="11"/>
          <w:rFonts w:hint="eastAsia" w:ascii="楷体_GB2312" w:hAnsi="楷体_GB2312" w:eastAsia="楷体_GB2312" w:cs="楷体_GB2312"/>
          <w:sz w:val="32"/>
          <w:szCs w:val="32"/>
        </w:rPr>
        <w:t>（三）决赛（5月9日）</w:t>
      </w:r>
    </w:p>
    <w:p w14:paraId="3AB1A32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召开现场答辩会，由专家评</w:t>
      </w:r>
      <w:r>
        <w:rPr>
          <w:rFonts w:hint="eastAsia" w:ascii="仿宋_GB2312" w:hAnsi="仿宋_GB2312" w:eastAsia="仿宋_GB2312" w:cs="仿宋_GB2312"/>
          <w:sz w:val="32"/>
          <w:szCs w:val="32"/>
          <w:u w:color="3093FF"/>
        </w:rPr>
        <w:t>审组</w:t>
      </w:r>
      <w:r>
        <w:rPr>
          <w:rFonts w:hint="eastAsia" w:ascii="仿宋_GB2312" w:hAnsi="仿宋_GB2312" w:eastAsia="仿宋_GB2312" w:cs="仿宋_GB2312"/>
          <w:sz w:val="32"/>
          <w:szCs w:val="32"/>
        </w:rPr>
        <w:t>进行现场评审。参赛团队</w:t>
      </w:r>
      <w:r>
        <w:rPr>
          <w:rFonts w:hint="eastAsia" w:ascii="仿宋_GB2312" w:hAnsi="仿宋_GB2312" w:eastAsia="仿宋_GB2312" w:cs="仿宋_GB2312"/>
          <w:sz w:val="32"/>
          <w:szCs w:val="32"/>
          <w:u w:color="52C41A"/>
        </w:rPr>
        <w:t>以</w:t>
      </w:r>
      <w:r>
        <w:rPr>
          <w:rFonts w:hint="eastAsia" w:ascii="仿宋_GB2312" w:hAnsi="仿宋_GB2312" w:eastAsia="仿宋_GB2312" w:cs="仿宋_GB2312"/>
          <w:sz w:val="32"/>
          <w:szCs w:val="32"/>
        </w:rPr>
        <w:t>PPT形式现场汇报（评分标准见附件5），时间控制在6分钟以内。具体时间、地点另行通知。</w:t>
      </w:r>
    </w:p>
    <w:p w14:paraId="665F5C20">
      <w:pPr>
        <w:topLinePunct/>
        <w:spacing w:line="560" w:lineRule="exact"/>
        <w:ind w:firstLine="640" w:firstLineChars="200"/>
        <w:rPr>
          <w:rStyle w:val="11"/>
          <w:rFonts w:ascii="黑体" w:hAnsi="黑体" w:eastAsia="黑体" w:cs="黑体"/>
          <w:sz w:val="32"/>
          <w:szCs w:val="32"/>
        </w:rPr>
      </w:pPr>
      <w:r>
        <w:rPr>
          <w:rStyle w:val="11"/>
          <w:rFonts w:hint="eastAsia" w:ascii="黑体" w:hAnsi="黑体" w:eastAsia="黑体" w:cs="黑体"/>
          <w:sz w:val="32"/>
          <w:szCs w:val="32"/>
        </w:rPr>
        <w:t>七、奖项设置</w:t>
      </w:r>
    </w:p>
    <w:p w14:paraId="5C3053B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赛将评选一、二、三等奖若干名，并根据“第二课堂成绩单”制度赋予创新创业竞赛类学分。同时，增设“最佳人气奖”，入围决赛的作品将在医学影像与检验学院官方微信公众号进行线上展示，通过线上投票结果确定该奖项得主。优秀作品将进行集中展览。</w:t>
      </w:r>
    </w:p>
    <w:p w14:paraId="168A84EC">
      <w:pPr>
        <w:topLinePunct/>
        <w:spacing w:line="560" w:lineRule="exact"/>
        <w:ind w:firstLine="640" w:firstLineChars="200"/>
        <w:rPr>
          <w:rStyle w:val="11"/>
          <w:rFonts w:ascii="黑体" w:hAnsi="黑体" w:eastAsia="黑体" w:cs="黑体"/>
          <w:sz w:val="32"/>
          <w:szCs w:val="32"/>
        </w:rPr>
      </w:pPr>
      <w:r>
        <w:rPr>
          <w:rStyle w:val="11"/>
          <w:rFonts w:hint="eastAsia" w:ascii="黑体" w:hAnsi="黑体" w:eastAsia="黑体" w:cs="黑体"/>
          <w:sz w:val="32"/>
          <w:szCs w:val="32"/>
        </w:rPr>
        <w:t>八、相关要求</w:t>
      </w:r>
    </w:p>
    <w:p w14:paraId="354751E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请以学院为单位将作品登记表及作品汇总表（附件2、3）于4月26日18</w:t>
      </w:r>
      <w:r>
        <w:rPr>
          <w:rFonts w:hint="eastAsia" w:ascii="仿宋_GB2312" w:hAnsi="仿宋_GB2312" w:eastAsia="仿宋_GB2312" w:cs="仿宋_GB2312"/>
          <w:sz w:val="32"/>
          <w:szCs w:val="32"/>
          <w:u w:color="52C41A"/>
        </w:rPr>
        <w:t>:</w:t>
      </w:r>
      <w:r>
        <w:rPr>
          <w:rFonts w:hint="eastAsia" w:ascii="仿宋_GB2312" w:hAnsi="仿宋_GB2312" w:eastAsia="仿宋_GB2312" w:cs="仿宋_GB2312"/>
          <w:sz w:val="32"/>
          <w:szCs w:val="32"/>
        </w:rPr>
        <w:t>00前发送至指定邮箱，并将参赛作品于4月27日19</w:t>
      </w:r>
      <w:r>
        <w:rPr>
          <w:rFonts w:hint="eastAsia" w:ascii="仿宋_GB2312" w:hAnsi="仿宋_GB2312" w:eastAsia="仿宋_GB2312" w:cs="仿宋_GB2312"/>
          <w:sz w:val="32"/>
          <w:szCs w:val="32"/>
          <w:u w:color="52C41A"/>
        </w:rPr>
        <w:t>:</w:t>
      </w:r>
      <w:r>
        <w:rPr>
          <w:rFonts w:hint="eastAsia" w:ascii="仿宋_GB2312" w:hAnsi="仿宋_GB2312" w:eastAsia="仿宋_GB2312" w:cs="仿宋_GB2312"/>
          <w:sz w:val="32"/>
          <w:szCs w:val="32"/>
        </w:rPr>
        <w:t>30至20</w:t>
      </w:r>
      <w:r>
        <w:rPr>
          <w:rFonts w:hint="eastAsia" w:ascii="仿宋_GB2312" w:hAnsi="仿宋_GB2312" w:eastAsia="仿宋_GB2312" w:cs="仿宋_GB2312"/>
          <w:sz w:val="32"/>
          <w:szCs w:val="32"/>
          <w:u w:color="52C41A"/>
        </w:rPr>
        <w:t>:</w:t>
      </w:r>
      <w:r>
        <w:rPr>
          <w:rFonts w:hint="eastAsia" w:ascii="仿宋_GB2312" w:hAnsi="仿宋_GB2312" w:eastAsia="仿宋_GB2312" w:cs="仿宋_GB2312"/>
          <w:sz w:val="32"/>
          <w:szCs w:val="32"/>
        </w:rPr>
        <w:t>30报送至教学楼822办公室。参赛选手请加入大赛QQ工作群（群号：1084335639），并于5月8日在“到梦空间”APP完成报名，后续比赛相关事宜通知将在群内发布。</w:t>
      </w:r>
    </w:p>
    <w:p w14:paraId="33B12462">
      <w:pPr>
        <w:spacing w:line="560" w:lineRule="exact"/>
        <w:rPr>
          <w:rFonts w:ascii="仿宋_GB2312" w:hAnsi="仿宋_GB2312" w:eastAsia="仿宋_GB2312" w:cs="仿宋_GB2312"/>
          <w:sz w:val="32"/>
          <w:szCs w:val="32"/>
        </w:rPr>
      </w:pPr>
    </w:p>
    <w:p w14:paraId="43866CE0">
      <w:pPr>
        <w:spacing w:line="560" w:lineRule="exact"/>
        <w:ind w:firstLine="640" w:firstLineChars="200"/>
        <w:rPr>
          <w:rFonts w:ascii="仿宋_GB2312" w:eastAsia="仿宋_GB2312" w:cs="Times New Roman"/>
          <w:sz w:val="32"/>
          <w:szCs w:val="32"/>
        </w:rPr>
      </w:pPr>
      <w:r>
        <w:rPr>
          <w:rFonts w:hint="eastAsia" w:ascii="仿宋_GB2312" w:hAnsi="仿宋_GB2312" w:eastAsia="仿宋_GB2312" w:cs="仿宋_GB2312"/>
          <w:sz w:val="32"/>
          <w:szCs w:val="32"/>
        </w:rPr>
        <w:t>联系人：吴淑琳（老师）</w:t>
      </w:r>
      <w:r>
        <w:rPr>
          <w:rFonts w:hint="eastAsia" w:ascii="仿宋_GB2312" w:eastAsia="仿宋_GB2312" w:cs="Times New Roman"/>
          <w:sz w:val="32"/>
          <w:szCs w:val="32"/>
        </w:rPr>
        <w:t>19558668656</w:t>
      </w:r>
    </w:p>
    <w:p w14:paraId="16E907E8">
      <w:pPr>
        <w:spacing w:line="560" w:lineRule="exact"/>
        <w:ind w:firstLine="1920" w:firstLineChars="600"/>
        <w:rPr>
          <w:rFonts w:ascii="仿宋_GB2312" w:hAnsi="仿宋_GB2312" w:eastAsia="仿宋_GB2312" w:cs="仿宋_GB2312"/>
          <w:sz w:val="32"/>
          <w:szCs w:val="32"/>
        </w:rPr>
      </w:pPr>
      <w:r>
        <w:rPr>
          <w:rFonts w:hint="eastAsia" w:ascii="仿宋_GB2312" w:hAnsi="仿宋_GB2312" w:eastAsia="仿宋_GB2312" w:cs="仿宋_GB2312"/>
          <w:sz w:val="32"/>
          <w:szCs w:val="32"/>
        </w:rPr>
        <w:t>邱元梓（学生）</w:t>
      </w:r>
      <w:r>
        <w:rPr>
          <w:rFonts w:hint="eastAsia" w:ascii="仿宋_GB2312" w:hAnsi="仿宋_GB2312" w:eastAsia="仿宋_GB2312" w:cs="仿宋_GB2312"/>
          <w:sz w:val="32"/>
          <w:szCs w:val="32"/>
          <w:u w:color="FF4DD8"/>
        </w:rPr>
        <w:t>19555371267</w:t>
      </w:r>
    </w:p>
    <w:p w14:paraId="6479BE71">
      <w:pPr>
        <w:topLinePunct/>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  箱：2938362305@qq.com</w:t>
      </w:r>
    </w:p>
    <w:p w14:paraId="507D4621">
      <w:pPr>
        <w:spacing w:line="560" w:lineRule="exact"/>
        <w:rPr>
          <w:rFonts w:ascii="仿宋_GB2312" w:hAnsi="仿宋_GB2312" w:eastAsia="仿宋_GB2312" w:cs="仿宋_GB2312"/>
          <w:sz w:val="32"/>
          <w:szCs w:val="32"/>
        </w:rPr>
      </w:pPr>
    </w:p>
    <w:p w14:paraId="0859FEA7">
      <w:pPr>
        <w:adjustRightInd w:val="0"/>
        <w:snapToGrid w:val="0"/>
        <w:spacing w:line="560" w:lineRule="exact"/>
        <w:ind w:firstLine="640" w:firstLineChars="200"/>
        <w:textAlignment w:val="baseline"/>
        <w:rPr>
          <w:rStyle w:val="11"/>
          <w:rFonts w:ascii="仿宋_GB2312" w:hAnsi="仿宋_GB2312" w:eastAsia="仿宋_GB2312" w:cs="仿宋_GB2312"/>
          <w:sz w:val="32"/>
          <w:szCs w:val="32"/>
          <w:u w:color="52C41A"/>
        </w:rPr>
      </w:pPr>
      <w:r>
        <w:rPr>
          <w:rStyle w:val="11"/>
          <w:rFonts w:hint="eastAsia" w:ascii="仿宋_GB2312" w:hAnsi="仿宋_GB2312" w:eastAsia="仿宋_GB2312" w:cs="仿宋_GB2312"/>
          <w:sz w:val="32"/>
          <w:szCs w:val="32"/>
        </w:rPr>
        <w:t>附件：1</w:t>
      </w:r>
      <w:r>
        <w:rPr>
          <w:rStyle w:val="11"/>
          <w:rFonts w:hint="eastAsia" w:ascii="仿宋_GB2312" w:hAnsi="仿宋_GB2312" w:eastAsia="仿宋_GB2312" w:cs="仿宋_GB2312"/>
          <w:sz w:val="32"/>
          <w:szCs w:val="32"/>
          <w:u w:color="52C41A"/>
        </w:rPr>
        <w:t>.参赛作品要求</w:t>
      </w:r>
    </w:p>
    <w:p w14:paraId="79293293">
      <w:pPr>
        <w:adjustRightInd w:val="0"/>
        <w:snapToGrid w:val="0"/>
        <w:spacing w:line="560" w:lineRule="exact"/>
        <w:ind w:left="1916" w:leftChars="760" w:hanging="320" w:hangingChars="100"/>
        <w:textAlignment w:val="baseline"/>
        <w:rPr>
          <w:rStyle w:val="11"/>
          <w:rFonts w:ascii="仿宋_GB2312" w:hAnsi="仿宋_GB2312" w:eastAsia="仿宋_GB2312" w:cs="仿宋_GB2312"/>
          <w:sz w:val="32"/>
          <w:szCs w:val="32"/>
          <w:u w:color="52C41A"/>
        </w:rPr>
      </w:pPr>
      <w:r>
        <w:rPr>
          <w:rStyle w:val="11"/>
          <w:rFonts w:hint="eastAsia" w:ascii="仿宋_GB2312" w:hAnsi="仿宋_GB2312" w:eastAsia="仿宋_GB2312" w:cs="仿宋_GB2312"/>
          <w:sz w:val="32"/>
          <w:szCs w:val="32"/>
          <w:u w:color="52C41A"/>
        </w:rPr>
        <w:t>2.</w:t>
      </w:r>
      <w:r>
        <w:rPr>
          <w:rStyle w:val="11"/>
          <w:rFonts w:hint="eastAsia" w:ascii="仿宋_GB2312" w:hAnsi="仿宋_GB2312" w:eastAsia="仿宋_GB2312" w:cs="仿宋_GB2312"/>
          <w:sz w:val="32"/>
          <w:szCs w:val="32"/>
        </w:rPr>
        <w:t>参赛作品登记表</w:t>
      </w:r>
    </w:p>
    <w:p w14:paraId="6F958CB6">
      <w:pPr>
        <w:adjustRightInd w:val="0"/>
        <w:snapToGrid w:val="0"/>
        <w:spacing w:line="560" w:lineRule="exact"/>
        <w:ind w:left="1916" w:leftChars="760" w:hanging="320" w:hangingChars="100"/>
        <w:textAlignment w:val="baseline"/>
        <w:rPr>
          <w:rStyle w:val="11"/>
          <w:rFonts w:ascii="仿宋_GB2312" w:hAnsi="仿宋_GB2312" w:eastAsia="仿宋_GB2312" w:cs="仿宋_GB2312"/>
          <w:sz w:val="32"/>
          <w:szCs w:val="32"/>
        </w:rPr>
      </w:pPr>
      <w:r>
        <w:rPr>
          <w:rStyle w:val="11"/>
          <w:rFonts w:hint="eastAsia" w:ascii="仿宋_GB2312" w:hAnsi="仿宋_GB2312" w:eastAsia="仿宋_GB2312" w:cs="仿宋_GB2312"/>
          <w:sz w:val="32"/>
          <w:szCs w:val="32"/>
        </w:rPr>
        <w:t>3</w:t>
      </w:r>
      <w:r>
        <w:rPr>
          <w:rStyle w:val="11"/>
          <w:rFonts w:hint="eastAsia" w:ascii="仿宋_GB2312" w:hAnsi="仿宋_GB2312" w:eastAsia="仿宋_GB2312" w:cs="仿宋_GB2312"/>
          <w:sz w:val="32"/>
          <w:szCs w:val="32"/>
          <w:u w:color="52C41A"/>
        </w:rPr>
        <w:t>.</w:t>
      </w:r>
      <w:r>
        <w:rPr>
          <w:rStyle w:val="11"/>
          <w:rFonts w:hint="eastAsia" w:ascii="仿宋_GB2312" w:hAnsi="仿宋_GB2312" w:eastAsia="仿宋_GB2312" w:cs="仿宋_GB2312"/>
          <w:sz w:val="32"/>
          <w:szCs w:val="32"/>
        </w:rPr>
        <w:t>参赛作品汇总表</w:t>
      </w:r>
    </w:p>
    <w:p w14:paraId="636AF5B3">
      <w:pPr>
        <w:adjustRightInd w:val="0"/>
        <w:snapToGrid w:val="0"/>
        <w:spacing w:line="560" w:lineRule="exact"/>
        <w:ind w:left="1916" w:leftChars="760" w:hanging="320" w:hangingChars="100"/>
        <w:textAlignment w:val="baseline"/>
        <w:rPr>
          <w:rStyle w:val="11"/>
          <w:rFonts w:ascii="仿宋_GB2312" w:hAnsi="仿宋_GB2312" w:eastAsia="仿宋_GB2312" w:cs="仿宋_GB2312"/>
          <w:sz w:val="32"/>
          <w:szCs w:val="32"/>
        </w:rPr>
      </w:pPr>
      <w:r>
        <w:rPr>
          <w:rStyle w:val="11"/>
          <w:rFonts w:hint="eastAsia" w:ascii="仿宋_GB2312" w:hAnsi="仿宋_GB2312" w:eastAsia="仿宋_GB2312" w:cs="仿宋_GB2312"/>
          <w:sz w:val="32"/>
          <w:szCs w:val="32"/>
        </w:rPr>
        <w:t>4</w:t>
      </w:r>
      <w:r>
        <w:rPr>
          <w:rStyle w:val="11"/>
          <w:rFonts w:hint="eastAsia" w:ascii="仿宋_GB2312" w:hAnsi="仿宋_GB2312" w:eastAsia="仿宋_GB2312" w:cs="仿宋_GB2312"/>
          <w:sz w:val="32"/>
          <w:szCs w:val="32"/>
          <w:u w:color="52C41A"/>
        </w:rPr>
        <w:t>.参赛名额分配表</w:t>
      </w:r>
    </w:p>
    <w:p w14:paraId="2832678F">
      <w:pPr>
        <w:adjustRightInd w:val="0"/>
        <w:snapToGrid w:val="0"/>
        <w:spacing w:line="560" w:lineRule="exact"/>
        <w:ind w:left="1916" w:leftChars="760" w:hanging="320" w:hangingChars="100"/>
        <w:textAlignment w:val="baseline"/>
        <w:rPr>
          <w:rStyle w:val="11"/>
          <w:rFonts w:ascii="仿宋_GB2312" w:hAnsi="仿宋_GB2312" w:eastAsia="仿宋_GB2312" w:cs="仿宋_GB2312"/>
          <w:sz w:val="32"/>
          <w:szCs w:val="32"/>
        </w:rPr>
      </w:pPr>
      <w:r>
        <w:rPr>
          <w:rStyle w:val="11"/>
          <w:rFonts w:hint="eastAsia" w:ascii="仿宋_GB2312" w:hAnsi="仿宋_GB2312" w:eastAsia="仿宋_GB2312" w:cs="仿宋_GB2312"/>
          <w:sz w:val="32"/>
          <w:szCs w:val="32"/>
        </w:rPr>
        <w:t>5</w:t>
      </w:r>
      <w:r>
        <w:rPr>
          <w:rStyle w:val="11"/>
          <w:rFonts w:hint="eastAsia" w:ascii="仿宋_GB2312" w:hAnsi="仿宋_GB2312" w:eastAsia="仿宋_GB2312" w:cs="仿宋_GB2312"/>
          <w:sz w:val="32"/>
          <w:szCs w:val="32"/>
          <w:u w:color="52C41A"/>
        </w:rPr>
        <w:t>.</w:t>
      </w:r>
      <w:r>
        <w:rPr>
          <w:rStyle w:val="11"/>
          <w:rFonts w:hint="eastAsia" w:ascii="仿宋_GB2312" w:hAnsi="仿宋_GB2312" w:eastAsia="仿宋_GB2312" w:cs="仿宋_GB2312"/>
          <w:sz w:val="32"/>
          <w:szCs w:val="32"/>
        </w:rPr>
        <w:t>大赛评分标准</w:t>
      </w:r>
    </w:p>
    <w:bookmarkEnd w:id="0"/>
    <w:bookmarkEnd w:id="1"/>
    <w:p w14:paraId="0EF83272">
      <w:pPr>
        <w:adjustRightInd w:val="0"/>
        <w:snapToGrid w:val="0"/>
        <w:spacing w:line="560" w:lineRule="exact"/>
        <w:ind w:firstLine="1600" w:firstLineChars="500"/>
        <w:textAlignment w:val="baseline"/>
        <w:rPr>
          <w:rStyle w:val="11"/>
          <w:rFonts w:ascii="仿宋_GB2312" w:hAnsi="仿宋_GB2312" w:eastAsia="仿宋_GB2312" w:cs="仿宋_GB2312"/>
          <w:sz w:val="32"/>
          <w:szCs w:val="32"/>
        </w:rPr>
      </w:pPr>
    </w:p>
    <w:p w14:paraId="41175A01">
      <w:pPr>
        <w:wordWrap w:val="0"/>
        <w:adjustRightInd w:val="0"/>
        <w:snapToGrid w:val="0"/>
        <w:spacing w:line="560" w:lineRule="exact"/>
        <w:jc w:val="center"/>
        <w:textAlignment w:val="baseline"/>
        <w:rPr>
          <w:rFonts w:ascii="仿宋_GB2312" w:hAnsi="仿宋_GB2312" w:eastAsia="仿宋_GB2312" w:cs="仿宋_GB2312"/>
          <w:sz w:val="32"/>
          <w:szCs w:val="32"/>
        </w:rPr>
      </w:pPr>
    </w:p>
    <w:p w14:paraId="33D4C40C">
      <w:pPr>
        <w:wordWrap w:val="0"/>
        <w:adjustRightInd w:val="0"/>
        <w:snapToGrid w:val="0"/>
        <w:spacing w:line="560" w:lineRule="exact"/>
        <w:jc w:val="center"/>
        <w:textAlignment w:val="baseline"/>
        <w:rPr>
          <w:rFonts w:ascii="仿宋_GB2312" w:hAnsi="仿宋_GB2312" w:eastAsia="仿宋_GB2312" w:cs="仿宋_GB2312"/>
          <w:sz w:val="32"/>
          <w:szCs w:val="32"/>
        </w:rPr>
      </w:pPr>
    </w:p>
    <w:p w14:paraId="3E1FC325">
      <w:pPr>
        <w:wordWrap w:val="0"/>
        <w:adjustRightInd w:val="0"/>
        <w:snapToGrid w:val="0"/>
        <w:spacing w:line="560" w:lineRule="exact"/>
        <w:ind w:firstLine="2880" w:firstLineChars="900"/>
        <w:jc w:val="center"/>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团  委</w:t>
      </w:r>
    </w:p>
    <w:p w14:paraId="5031A769">
      <w:pPr>
        <w:wordWrap w:val="0"/>
        <w:adjustRightInd w:val="0"/>
        <w:snapToGrid w:val="0"/>
        <w:spacing w:line="560" w:lineRule="exact"/>
        <w:ind w:firstLine="3200" w:firstLineChars="1000"/>
        <w:jc w:val="center"/>
        <w:textAlignment w:val="baseline"/>
        <w:rPr>
          <w:rFonts w:ascii="仿宋_GB2312" w:hAnsi="仿宋_GB2312" w:eastAsia="仿宋_GB2312" w:cs="仿宋_GB2312"/>
          <w:sz w:val="32"/>
          <w:szCs w:val="32"/>
        </w:rPr>
      </w:pPr>
      <w:r>
        <w:rPr>
          <w:rStyle w:val="11"/>
          <w:rFonts w:hint="eastAsia" w:ascii="仿宋_GB2312" w:hAnsi="仿宋_GB2312" w:eastAsia="仿宋_GB2312" w:cs="仿宋_GB2312"/>
          <w:sz w:val="32"/>
          <w:szCs w:val="32"/>
        </w:rPr>
        <w:t>2026年4月13日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920AE7B7-C0E7-4AE5-8FED-7CD7444474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9BC20935-0A83-4845-9C5A-A4675C42DC08}"/>
  </w:font>
  <w:font w:name="楷体_GB2312">
    <w:panose1 w:val="02010609030101010101"/>
    <w:charset w:val="86"/>
    <w:family w:val="auto"/>
    <w:pitch w:val="default"/>
    <w:sig w:usb0="00000001" w:usb1="080E0000" w:usb2="00000000" w:usb3="00000000" w:csb0="00040000" w:csb1="00000000"/>
    <w:embedRegular r:id="rId3" w:fontKey="{8305A870-A7A1-41E6-B4C0-B9C3B82228C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BFD6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A0DF7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9A0DF7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trackRevision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E71A6D"/>
    <w:rsid w:val="00B85611"/>
    <w:rsid w:val="00E71A6D"/>
    <w:rsid w:val="00FD34C8"/>
    <w:rsid w:val="026D5769"/>
    <w:rsid w:val="032558AB"/>
    <w:rsid w:val="037D391E"/>
    <w:rsid w:val="044A2B49"/>
    <w:rsid w:val="051B765A"/>
    <w:rsid w:val="061D23A2"/>
    <w:rsid w:val="07A862FA"/>
    <w:rsid w:val="087F67AE"/>
    <w:rsid w:val="0A390919"/>
    <w:rsid w:val="0ADE3D74"/>
    <w:rsid w:val="11457BC9"/>
    <w:rsid w:val="12415B32"/>
    <w:rsid w:val="13492A4B"/>
    <w:rsid w:val="14537D9F"/>
    <w:rsid w:val="14674D91"/>
    <w:rsid w:val="16092E0B"/>
    <w:rsid w:val="1A077279"/>
    <w:rsid w:val="1C493F61"/>
    <w:rsid w:val="1C5B5608"/>
    <w:rsid w:val="1F4A4541"/>
    <w:rsid w:val="218763AE"/>
    <w:rsid w:val="22AF49CD"/>
    <w:rsid w:val="22BB548D"/>
    <w:rsid w:val="259A1BC4"/>
    <w:rsid w:val="26154216"/>
    <w:rsid w:val="262442BF"/>
    <w:rsid w:val="27267E70"/>
    <w:rsid w:val="28D84857"/>
    <w:rsid w:val="29AE18A7"/>
    <w:rsid w:val="29C83614"/>
    <w:rsid w:val="2AE7425A"/>
    <w:rsid w:val="2B83247F"/>
    <w:rsid w:val="2CBD1C70"/>
    <w:rsid w:val="2E0F6F4F"/>
    <w:rsid w:val="2EB30B5B"/>
    <w:rsid w:val="301D10A4"/>
    <w:rsid w:val="308C0468"/>
    <w:rsid w:val="32B05A7D"/>
    <w:rsid w:val="331B4E57"/>
    <w:rsid w:val="35620C81"/>
    <w:rsid w:val="378262D6"/>
    <w:rsid w:val="37D83046"/>
    <w:rsid w:val="38AF4259"/>
    <w:rsid w:val="38B16CBE"/>
    <w:rsid w:val="3D023F8C"/>
    <w:rsid w:val="40DE3C8B"/>
    <w:rsid w:val="42893996"/>
    <w:rsid w:val="45346D43"/>
    <w:rsid w:val="4BD00935"/>
    <w:rsid w:val="4E423E3E"/>
    <w:rsid w:val="4F2B57AE"/>
    <w:rsid w:val="509F7057"/>
    <w:rsid w:val="541D2A53"/>
    <w:rsid w:val="55427C8F"/>
    <w:rsid w:val="591D59ED"/>
    <w:rsid w:val="5B3922D6"/>
    <w:rsid w:val="5C4641A8"/>
    <w:rsid w:val="5CD519C8"/>
    <w:rsid w:val="5E5F0A38"/>
    <w:rsid w:val="61B70830"/>
    <w:rsid w:val="62EA2C49"/>
    <w:rsid w:val="652A298A"/>
    <w:rsid w:val="65E277CA"/>
    <w:rsid w:val="6A752CD1"/>
    <w:rsid w:val="6B8A53B5"/>
    <w:rsid w:val="6D3B2A1F"/>
    <w:rsid w:val="6E884526"/>
    <w:rsid w:val="6EE63285"/>
    <w:rsid w:val="779364DB"/>
    <w:rsid w:val="779F3B61"/>
    <w:rsid w:val="789B55BE"/>
    <w:rsid w:val="79137065"/>
    <w:rsid w:val="7A7954E0"/>
    <w:rsid w:val="7FE820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index 5"/>
    <w:basedOn w:val="1"/>
    <w:next w:val="1"/>
    <w:qFormat/>
    <w:uiPriority w:val="0"/>
    <w:pPr>
      <w:ind w:left="1680"/>
    </w:pPr>
  </w:style>
  <w:style w:type="paragraph" w:styleId="4">
    <w:name w:val="annotation text"/>
    <w:basedOn w:val="1"/>
    <w:qFormat/>
    <w:uiPriority w:val="0"/>
    <w:pPr>
      <w:jc w:val="left"/>
    </w:pPr>
  </w:style>
  <w:style w:type="paragraph" w:styleId="5">
    <w:name w:val="Balloon Text"/>
    <w:basedOn w:val="1"/>
    <w:link w:val="13"/>
    <w:uiPriority w:val="0"/>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000FF"/>
      <w:u w:val="single"/>
    </w:rPr>
  </w:style>
  <w:style w:type="character" w:customStyle="1" w:styleId="11">
    <w:name w:val="无"/>
    <w:autoRedefine/>
    <w:qFormat/>
    <w:uiPriority w:val="0"/>
  </w:style>
  <w:style w:type="paragraph" w:styleId="12">
    <w:name w:val="List Paragraph"/>
    <w:basedOn w:val="1"/>
    <w:autoRedefine/>
    <w:qFormat/>
    <w:uiPriority w:val="34"/>
    <w:pPr>
      <w:ind w:firstLine="420" w:firstLineChars="200"/>
    </w:pPr>
  </w:style>
  <w:style w:type="character" w:customStyle="1" w:styleId="13">
    <w:name w:val="批注框文本 Char"/>
    <w:basedOn w:val="9"/>
    <w:link w:val="5"/>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711</Words>
  <Characters>794</Characters>
  <Lines>6</Lines>
  <Paragraphs>1</Paragraphs>
  <TotalTime>16</TotalTime>
  <ScaleCrop>false</ScaleCrop>
  <LinksUpToDate>false</LinksUpToDate>
  <CharactersWithSpaces>865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2026-04-13T00:45:00Z</dcterms:created>
  <dc:creator>七分柚.</dc:creator>
  <cp:lastModifiedBy>唐哲涵</cp:lastModifiedBy>
  <dcterms:modified xsi:type="dcterms:W3CDTF">2026-04-13T07:28:52Z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6088A91FEE0342F3BEA03A4960726A62_13</vt:lpwstr>
  </property>
  <property fmtid="{D5CDD505-2E9C-101B-9397-08002B2CF9AE}" pid="4" name="KSOTemplateDocerSaveRecord">
    <vt:lpwstr>eyJoZGlkIjoiZmUxYmRmNjIxNTAwMzZjMDQ3NTBmZDk5ODczYTE3ZDMiLCJ1c2VySWQiOiIyNTYxNzMwNDgifQ==</vt:lpwstr>
  </property>
</Properties>
</file>