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993BC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关于举办“我为济医代言”</w:t>
      </w:r>
      <w:r>
        <w:rPr>
          <w:rFonts w:hint="eastAsia" w:ascii="方正小标宋简体" w:eastAsia="方正小标宋简体"/>
          <w:color w:val="000000"/>
          <w:sz w:val="44"/>
          <w:szCs w:val="44"/>
          <w:lang w:val="en-US" w:eastAsia="zh-CN"/>
        </w:rPr>
        <w:t>校园</w:t>
      </w:r>
      <w:r>
        <w:rPr>
          <w:rFonts w:hint="eastAsia" w:ascii="方正小标宋简体" w:eastAsia="方正小标宋简体"/>
          <w:color w:val="000000"/>
          <w:sz w:val="44"/>
          <w:szCs w:val="44"/>
        </w:rPr>
        <w:t>短视频</w:t>
      </w:r>
    </w:p>
    <w:p w14:paraId="781AD27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创意大赛的通知</w:t>
      </w:r>
    </w:p>
    <w:p w14:paraId="5F8C593E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eastAsia="方正小标宋简体"/>
          <w:color w:val="000000"/>
          <w:sz w:val="44"/>
          <w:szCs w:val="44"/>
        </w:rPr>
      </w:pPr>
    </w:p>
    <w:p w14:paraId="3D0FE98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right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 w14:paraId="39A7591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lang w:val="en-US" w:eastAsia="zh-CN"/>
        </w:rPr>
        <w:t>为充分展现我校学子精神风貌，深入挖掘专业特色与魅力，将创作热情转化为学校形象的“活名片”，进一步增强专业认同感，学校决定举办“我为济医代言”校园短视频创意大赛。现将有关事项通知如下：</w:t>
      </w:r>
    </w:p>
    <w:p w14:paraId="687EF45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default" w:ascii="黑体" w:hAnsi="黑体" w:eastAsia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活动对象</w:t>
      </w:r>
    </w:p>
    <w:p w14:paraId="699CA44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全体在校生。学生可以选择以个人身份参赛，也可以选择自由组队的形式参与，每组人数上限为3人（含）。组队形式参赛的由小队负责人提交参赛作品。</w:t>
      </w:r>
    </w:p>
    <w:p w14:paraId="5793CFA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default" w:ascii="黑体" w:hAnsi="黑体" w:eastAsia="黑体"/>
          <w:sz w:val="32"/>
          <w:szCs w:val="32"/>
          <w:lang w:val="en-US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活动时间</w:t>
      </w:r>
    </w:p>
    <w:p w14:paraId="78D8FA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13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4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lang w:val="en-US" w:eastAsia="zh-CN"/>
        </w:rPr>
        <w:t>作品创作与发布：5月11日前</w:t>
      </w:r>
    </w:p>
    <w:p w14:paraId="1C2E39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13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lang w:val="en-US" w:eastAsia="zh-CN"/>
        </w:rPr>
        <w:t>学院选拔与推荐：5月18日前</w:t>
      </w:r>
    </w:p>
    <w:p w14:paraId="0ED577A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default" w:ascii="黑体" w:hAnsi="黑体" w:eastAsia="黑体"/>
          <w:sz w:val="32"/>
          <w:szCs w:val="32"/>
          <w:lang w:val="en-US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活动要求</w:t>
      </w:r>
    </w:p>
    <w:p w14:paraId="41F0E11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right="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highlight w:val="none"/>
          <w:lang w:val="en-US" w:eastAsia="zh-CN"/>
        </w:rPr>
        <w:t>（一）作品内容</w:t>
      </w:r>
    </w:p>
    <w:p w14:paraId="43AAB39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作品内容须积极向上、真实生动，能够体现学校特色与学子风采。可围绕校园学习生活、比赛竞赛、文体活动等方面，题材不限，角度自选，鼓励多元、创意的表达方式。</w:t>
      </w:r>
    </w:p>
    <w:p w14:paraId="4B4F572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作品须坚持正确政治方向，不得涉及不当言论、敏感话题及其他不宜展示的内容,不得发布与主题无关、未经学校官方确认或任何有损学校声誉、误导公众的信息等。如出现上述情形，将取消参赛资格并视情况追究个人责任。</w:t>
      </w:r>
    </w:p>
    <w:p w14:paraId="7125720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560" w:lineRule="exact"/>
        <w:ind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highlight w:val="none"/>
          <w:lang w:val="en-US" w:eastAsia="zh-CN"/>
        </w:rPr>
        <w:t>（二）作品要求</w:t>
      </w:r>
    </w:p>
    <w:p w14:paraId="39A2F10B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560" w:lineRule="exact"/>
        <w:ind w:right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4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lang w:val="en-US" w:eastAsia="zh-CN"/>
        </w:rPr>
        <w:t>作品标准：时长不做要求（建议不超过2分钟）；画面清晰，内容完整，形式活泼；可配以字幕、背景音乐等增强艺术效果。视频为MP4格式，横屏竖屏拍摄均可，分辨率1920*1080 或1080*1920，文件大小不超过200MB。</w:t>
      </w:r>
    </w:p>
    <w:p w14:paraId="638F2DE4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4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lang w:val="en-US" w:eastAsia="zh-CN"/>
        </w:rPr>
        <w:t>原创性要求：作者应确保作品无版权争议，如因侵权产生法律纠纷，由作者自行承担全部责任。</w:t>
      </w:r>
    </w:p>
    <w:p w14:paraId="5D9DF03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 w:cs="宋体"/>
          <w:color w:val="auto"/>
          <w:kern w:val="2"/>
          <w:sz w:val="32"/>
          <w:szCs w:val="32"/>
          <w:lang w:val="en-US" w:eastAsia="zh-CN" w:bidi="ar-SA"/>
        </w:rPr>
        <w:t>四、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参赛</w:t>
      </w:r>
      <w:r>
        <w:rPr>
          <w:rFonts w:hint="eastAsia" w:ascii="黑体" w:hAnsi="黑体" w:eastAsia="黑体"/>
          <w:color w:val="auto"/>
          <w:sz w:val="32"/>
          <w:szCs w:val="32"/>
        </w:rPr>
        <w:t>方式</w:t>
      </w:r>
    </w:p>
    <w:p w14:paraId="62B2DA1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>各学院</w:t>
      </w: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olor w:val="auto"/>
          <w:kern w:val="0"/>
          <w:sz w:val="32"/>
          <w:szCs w:val="32"/>
          <w:highlight w:val="none"/>
          <w:vertAlign w:val="baseline"/>
          <w:lang w:val="en-US" w:eastAsia="zh-CN" w:bidi="ar-SA"/>
        </w:rPr>
        <w:t>按照评分标准（见附件1）和各学院名额分配表（见附件2）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>初步审核学生提交的视频文件，切实履行好审核第一关的职责，审核通过后推荐不超过分配名额的优秀作品参加校赛。请各学院于5月18日前完成院内选拔与推荐，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将参赛作品信息汇总表（见附件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3，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命名为“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学院_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作品信息汇总表”），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以及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参赛作品（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命名为“学院_姓名”）打包后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发送至指定邮箱。</w:t>
      </w:r>
    </w:p>
    <w:p w14:paraId="6689963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/>
          <w:color w:val="auto"/>
          <w:sz w:val="32"/>
          <w:szCs w:val="32"/>
        </w:rPr>
        <w:t>、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比赛获奖</w:t>
      </w:r>
    </w:p>
    <w:p w14:paraId="1BF1038B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560" w:lineRule="exact"/>
        <w:ind w:right="0" w:firstLine="640" w:firstLineChars="200"/>
        <w:jc w:val="left"/>
        <w:textAlignment w:val="auto"/>
        <w:rPr>
          <w:rFonts w:hint="default" w:ascii="仿宋_GB2312" w:hAnsi="仿宋" w:eastAsia="仿宋_GB2312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比赛将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根据最终提交作品人数和评审情况评选出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三等奖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若干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，获奖作品须公开发布在个人社交账号，并按要求添加指定话题，凭截图及视频链接方可获得相应奖励，具体事宜另行通知。获奖者</w:t>
      </w:r>
      <w:r>
        <w:rPr>
          <w:rFonts w:hint="eastAsia" w:ascii="仿宋_GB2312" w:hAnsi="仿宋" w:eastAsia="仿宋_GB2312" w:cs="仿宋"/>
          <w:color w:val="auto"/>
          <w:sz w:val="32"/>
          <w:szCs w:val="32"/>
          <w:highlight w:val="none"/>
          <w:lang w:val="en-US" w:eastAsia="zh-CN"/>
        </w:rPr>
        <w:t>根据学校“第二课堂成绩单”制度赋予校级文学艺术实践类相应学分。</w:t>
      </w:r>
      <w:bookmarkStart w:id="0" w:name="_GoBack"/>
      <w:bookmarkEnd w:id="0"/>
    </w:p>
    <w:p w14:paraId="77BE963C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主办方有权在尊重作者署名权的前提下，对获奖及优秀作品进行宣传、展播、发布等。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获奖者</w:t>
      </w: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除获得文创产品奖励外，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作品</w:t>
      </w: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还有机会获得重点推广支持，以进一步提升作品影响力。</w:t>
      </w:r>
    </w:p>
    <w:p w14:paraId="1EA349F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周其霖</w:t>
      </w:r>
    </w:p>
    <w:p w14:paraId="57385A7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联系方式：15668151569</w:t>
      </w:r>
    </w:p>
    <w:p w14:paraId="2C33702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邮箱：jwczsbgs@mail.jnmc.edu.cn</w:t>
      </w:r>
    </w:p>
    <w:p w14:paraId="71CB0AA5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0182E81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附件：1.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/>
        </w:rPr>
        <w:t>评分标准</w:t>
      </w:r>
    </w:p>
    <w:p w14:paraId="32B981C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right="0" w:rightChars="0" w:firstLine="1600" w:firstLineChars="5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各学院名额分配表</w:t>
      </w:r>
    </w:p>
    <w:p w14:paraId="77C5F3E0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right="0" w:firstLine="1600" w:firstLineChars="5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作品信息汇总表</w:t>
      </w:r>
    </w:p>
    <w:p w14:paraId="134BA0AE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right="0"/>
        <w:jc w:val="both"/>
        <w:textAlignment w:val="auto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</w:p>
    <w:p w14:paraId="711680F5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right="0"/>
        <w:jc w:val="both"/>
        <w:textAlignment w:val="auto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</w:p>
    <w:p w14:paraId="1587FAE3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right="0" w:firstLine="640" w:firstLineChars="200"/>
        <w:jc w:val="center"/>
        <w:textAlignment w:val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          教务处  团委 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学生会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                </w:t>
      </w:r>
    </w:p>
    <w:p w14:paraId="2D1951E0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right="0" w:firstLine="6080" w:firstLineChars="1900"/>
        <w:jc w:val="both"/>
        <w:textAlignment w:val="auto"/>
        <w:rPr>
          <w:rFonts w:hint="eastAsia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>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ascii="仿宋_GB2312" w:eastAsia="仿宋_GB2312"/>
          <w:color w:val="000000"/>
          <w:sz w:val="32"/>
          <w:szCs w:val="32"/>
        </w:rPr>
        <w:t>年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仿宋_GB2312" w:eastAsia="仿宋_GB2312"/>
          <w:color w:val="000000"/>
          <w:sz w:val="32"/>
          <w:szCs w:val="32"/>
        </w:rPr>
        <w:t>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ascii="仿宋_GB2312" w:eastAsia="仿宋_GB2312"/>
          <w:color w:val="000000"/>
          <w:sz w:val="32"/>
          <w:szCs w:val="32"/>
        </w:rPr>
        <w:t>日</w:t>
      </w:r>
    </w:p>
    <w:sectPr>
      <w:pgSz w:w="11906" w:h="16838"/>
      <w:pgMar w:top="1361" w:right="1474" w:bottom="1361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162D8"/>
    <w:rsid w:val="0332570C"/>
    <w:rsid w:val="086115E1"/>
    <w:rsid w:val="16850E00"/>
    <w:rsid w:val="171F2EB0"/>
    <w:rsid w:val="17FF0D10"/>
    <w:rsid w:val="2B825EFD"/>
    <w:rsid w:val="2D24719C"/>
    <w:rsid w:val="40623B34"/>
    <w:rsid w:val="496535A1"/>
    <w:rsid w:val="50993915"/>
    <w:rsid w:val="5B11709C"/>
    <w:rsid w:val="5FD1306D"/>
    <w:rsid w:val="72C90DC7"/>
    <w:rsid w:val="7BD10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2"/>
    <w:basedOn w:val="1"/>
    <w:next w:val="1"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paragraph" w:styleId="4">
    <w:name w:val="heading 3"/>
    <w:basedOn w:val="1"/>
    <w:next w:val="1"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8">
    <w:name w:val="Default Paragraph Font"/>
    <w:qFormat/>
    <w:uiPriority w:val="1"/>
  </w:style>
  <w:style w:type="table" w:default="1" w:styleId="7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9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979</Words>
  <Characters>1044</Characters>
  <Paragraphs>37</Paragraphs>
  <TotalTime>23</TotalTime>
  <ScaleCrop>false</ScaleCrop>
  <LinksUpToDate>false</LinksUpToDate>
  <CharactersWithSpaces>1090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2025-03-20T07:06:00Z</dcterms:created>
  <dc:creator>联想</dc:creator>
  <cp:lastModifiedBy>hallococo</cp:lastModifiedBy>
  <dcterms:modified xsi:type="dcterms:W3CDTF">2026-04-07T08:33:29Z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eyJoZGlkIjoiMGQ1MGNkODhhYmJiZTE2NjNjZjE1NGM5MjYyZjNiYTEiLCJ1c2VySWQiOiIzNjU1MTcxNTUifQ==</vt:lpwstr>
  </property>
  <property fmtid="{D5CDD505-2E9C-101B-9397-08002B2CF9AE}" pid="4" name="ICV">
    <vt:lpwstr>A72A154690F64351B0F9A622D2F474B8_13</vt:lpwstr>
  </property>
</Properties>
</file>