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17787DB7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bookmarkStart w:id="0" w:name="_GoBack"/>
      <w:r>
        <w:rPr>
          <w:rFonts w:ascii="方正小标宋简体" w:cs="方正小标宋简体" w:eastAsia="方正小标宋简体" w:hAnsi="方正小标宋简体" w:hint="eastAsia"/>
          <w:bCs/>
          <w:color w:val="auto"/>
          <w:sz w:val="44"/>
          <w:szCs w:val="44"/>
          <w:lang w:val="en-US" w:eastAsia="zh-CN"/>
        </w:rPr>
        <w:t>关于组织参加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</w:rPr>
        <w:t>“国学天地”知识竞答</w:t>
      </w:r>
      <w:r>
        <w:rPr>
          <w:rFonts w:ascii="方正小标宋简体" w:cs="方正小标宋简体" w:eastAsia="方正小标宋简体" w:hAnsi="方正小标宋简体" w:hint="eastAsia"/>
          <w:sz w:val="44"/>
          <w:szCs w:val="44"/>
          <w:lang w:val="en-US" w:eastAsia="zh-CN"/>
        </w:rPr>
        <w:t>活动通知</w:t>
      </w:r>
      <w:bookmarkEnd w:id="0"/>
    </w:p>
    <w:p w14:paraId="5E2C4CF9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480"/>
        <w:ind w:left="0" w:leftChars="0" w:firstLine="0" w:firstLineChars="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</w:p>
    <w:p w14:paraId="22E83CDC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0" w:firstLineChars="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各学院：</w:t>
      </w:r>
    </w:p>
    <w:p w14:paraId="6496B671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根据</w:t>
      </w:r>
      <w:r>
        <w:rPr>
          <w:rFonts w:ascii="仿宋_GB2312" w:cs="仿宋_GB2312" w:eastAsia="仿宋_GB2312" w:hAnsi="仿宋_GB2312" w:hint="eastAsia"/>
          <w:sz w:val="32"/>
          <w:szCs w:val="40"/>
        </w:rPr>
        <w:t>教育部办公厅《关于举办2025年高校“礼敬中华优秀传统文化”宣传教育活动的通知》</w:t>
      </w: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要求，现将组织参加“国学天地”知识竞答活动相关事宜通知如下。</w:t>
      </w:r>
    </w:p>
    <w:p w14:paraId="05C44018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黑体" w:cs="黑体" w:eastAsia="黑体" w:hAnsi="黑体" w:hint="eastAsia"/>
          <w:sz w:val="32"/>
          <w:szCs w:val="40"/>
          <w:lang w:val="en-US" w:eastAsia="zh-CN"/>
        </w:rPr>
        <w:t>一、参与人员</w:t>
      </w:r>
    </w:p>
    <w:p w14:paraId="6F87D3AA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全体在校生</w:t>
      </w:r>
    </w:p>
    <w:p w14:paraId="19BB7EBA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黑体" w:cs="黑体" w:eastAsia="黑体" w:hAnsi="黑体" w:hint="eastAsia"/>
          <w:sz w:val="32"/>
          <w:szCs w:val="40"/>
          <w:lang w:val="en-US" w:eastAsia="zh-CN"/>
        </w:rPr>
      </w:pPr>
      <w:r>
        <w:rPr>
          <w:rFonts w:ascii="黑体" w:cs="黑体" w:eastAsia="黑体" w:hAnsi="黑体" w:hint="eastAsia"/>
          <w:sz w:val="32"/>
          <w:szCs w:val="40"/>
          <w:lang w:val="en-US" w:eastAsia="zh-CN"/>
        </w:rPr>
        <w:t>二、时间安排</w:t>
      </w:r>
    </w:p>
    <w:p w14:paraId="0B18E4F0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即日起至10月15日</w:t>
      </w:r>
    </w:p>
    <w:p w14:paraId="33AAEB6C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黑体" w:cs="黑体" w:eastAsia="黑体" w:hAnsi="黑体" w:hint="default"/>
          <w:sz w:val="32"/>
          <w:szCs w:val="40"/>
          <w:lang w:val="en-US" w:eastAsia="zh-CN"/>
        </w:rPr>
      </w:pPr>
      <w:r>
        <w:rPr>
          <w:rFonts w:ascii="黑体" w:cs="黑体" w:eastAsia="黑体" w:hAnsi="黑体" w:hint="eastAsia"/>
          <w:sz w:val="32"/>
          <w:szCs w:val="40"/>
          <w:lang w:val="en-US" w:eastAsia="zh-CN"/>
        </w:rPr>
        <w:t>三、活动要求</w:t>
      </w:r>
    </w:p>
    <w:p w14:paraId="5B9288FF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1.参与方式。请根据《知识竞答参与方式》（附件1）在规定时间内参与线上答题。答题分数为满分者可获得“国学小达人”电子证明（满分100分），学校将</w:t>
      </w:r>
      <w:r>
        <w:rPr>
          <w:rFonts w:ascii="仿宋_GB2312" w:cs="仿宋_GB2312" w:eastAsia="仿宋_GB2312" w:hAnsi="仿宋_GB2312" w:hint="eastAsia"/>
          <w:color w:val="auto"/>
          <w:sz w:val="32"/>
          <w:szCs w:val="32"/>
          <w:highlight w:val="none"/>
          <w:u w:val="none"/>
          <w:lang w:val="en-US" w:eastAsia="zh-CN"/>
        </w:rPr>
        <w:t>按照“第二课堂成绩单”制度认定文学艺术实践类学分</w:t>
      </w: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。</w:t>
      </w:r>
    </w:p>
    <w:p w14:paraId="31635F28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40" w:firstLineChars="200"/>
        <w:textAlignment w:val="auto"/>
        <w:rPr>
          <w:rFonts w:ascii="仿宋_GB2312" w:cs="仿宋_GB2312" w:eastAsia="仿宋_GB2312" w:hAnsi="仿宋_GB2312" w:hint="default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2.材料报送。请各学院积极组织发动，做好证书收集和活动统计，经审核无误后，于10月20日15:00前将电子证明和电子证书信息汇总表（附件2）（证书与汇总表排序一致）以学院为单位报送至指定邮箱。</w:t>
      </w:r>
    </w:p>
    <w:p w14:paraId="0D61CE7B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0" w:firstLineChars="0"/>
        <w:textAlignment w:val="auto"/>
        <w:rPr>
          <w:rFonts w:ascii="Times New Roman" w:cs="Times New Roman" w:eastAsia="黑体" w:hAnsi="Times New Roman" w:hint="eastAsia"/>
          <w:bCs/>
          <w:color w:val="auto"/>
          <w:sz w:val="32"/>
          <w:lang w:val="en-US" w:eastAsia="zh-CN"/>
        </w:rPr>
      </w:pPr>
      <w:r>
        <w:rPr>
          <w:rFonts w:ascii="Times New Roman" w:cs="Times New Roman" w:eastAsia="黑体" w:hAnsi="Times New Roman" w:hint="eastAsia"/>
          <w:bCs/>
          <w:color w:val="auto"/>
          <w:sz w:val="32"/>
          <w:lang w:val="en-US" w:eastAsia="zh-CN"/>
        </w:rPr>
        <w:t xml:space="preserve">    </w:t>
      </w:r>
    </w:p>
    <w:p w14:paraId="5575597D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</w:rPr>
        <w:t>联系人：徐一楠</w:t>
      </w: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626603</w:t>
      </w:r>
    </w:p>
    <w:p w14:paraId="52C0A85A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firstLine="640" w:firstLineChars="200"/>
        <w:textAlignment w:val="auto"/>
        <w:rPr>
          <w:rFonts w:ascii="仿宋_GB2312" w:cs="仿宋_GB2312" w:eastAsia="仿宋_GB2312" w:hAnsi="仿宋_GB2312" w:hint="default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邮  箱：2930241629@qq.com</w:t>
      </w:r>
    </w:p>
    <w:p w14:paraId="480DAAA8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</w:p>
    <w:p w14:paraId="372F9846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firstLine="640" w:firstLineChars="2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附件：1.知识竞答参与方式</w:t>
      </w:r>
    </w:p>
    <w:p w14:paraId="7FD170D7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firstLine="640" w:firstLineChars="200"/>
        <w:textAlignment w:val="auto"/>
        <w:rPr>
          <w:rFonts w:ascii="Times New Roman" w:cs="Times New Roman" w:eastAsia="黑体" w:hAnsi="Times New Roman"/>
          <w:bCs/>
          <w:color w:val="auto"/>
          <w:sz w:val="32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 xml:space="preserve">      2.“国学小达人”电子证明信息汇总表</w:t>
      </w:r>
    </w:p>
    <w:p w14:paraId="06C33CC5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textAlignment w:val="auto"/>
        <w:rPr>
          <w:rFonts w:ascii="Times New Roman" w:cs="Times New Roman" w:eastAsia="黑体" w:hAnsi="Times New Roman"/>
          <w:bCs/>
          <w:color w:val="auto"/>
          <w:sz w:val="32"/>
        </w:rPr>
      </w:pPr>
    </w:p>
    <w:p w14:paraId="645729B5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6720" w:firstLineChars="2100"/>
        <w:textAlignment w:val="auto"/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团委</w:t>
      </w:r>
    </w:p>
    <w:p w14:paraId="262C1E9C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00"/>
        <w:ind w:left="0" w:leftChars="0" w:firstLine="5760" w:firstLineChars="1800"/>
        <w:textAlignment w:val="auto"/>
        <w:rPr>
          <w:rFonts w:ascii="仿宋_GB2312" w:cs="仿宋_GB2312" w:eastAsia="仿宋_GB2312" w:hAnsi="仿宋_GB2312" w:hint="default"/>
          <w:sz w:val="32"/>
          <w:szCs w:val="40"/>
          <w:lang w:val="en-US" w:eastAsia="zh-CN"/>
        </w:rPr>
      </w:pPr>
      <w:r>
        <w:rPr>
          <w:rFonts w:ascii="仿宋_GB2312" w:cs="仿宋_GB2312" w:eastAsia="仿宋_GB2312" w:hAnsi="仿宋_GB2312" w:hint="eastAsia"/>
          <w:sz w:val="32"/>
          <w:szCs w:val="40"/>
          <w:lang w:val="en-US" w:eastAsia="zh-CN"/>
        </w:rPr>
        <w:t>2025年6月23日</w:t>
      </w:r>
    </w:p>
    <w:p w14:paraId="5198E744">
      <w:pPr>
        <w:pStyle w:val="style77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after="0" w:lineRule="exact" w:line="560"/>
        <w:ind w:left="0" w:leftChars="0" w:firstLine="0" w:firstLineChars="0"/>
        <w:textAlignment w:val="auto"/>
        <w:rPr>
          <w:rFonts w:ascii="Times New Roman" w:cs="Times New Roman" w:eastAsia="黑体" w:hAnsi="Times New Roman" w:hint="eastAsia"/>
          <w:bCs/>
          <w:color w:val="auto"/>
          <w:sz w:val="32"/>
          <w:lang w:val="en-US" w:eastAsia="zh-CN"/>
        </w:rPr>
      </w:pPr>
      <w:r>
        <w:rPr>
          <w:rFonts w:ascii="Times New Roman" w:cs="Times New Roman" w:eastAsia="黑体" w:hAnsi="Times New Roman"/>
          <w:bCs/>
          <w:color w:val="auto"/>
          <w:sz w:val="32"/>
        </w:rPr>
        <w:t>附件</w:t>
      </w:r>
      <w:r>
        <w:rPr>
          <w:rFonts w:ascii="Times New Roman" w:cs="Times New Roman" w:eastAsia="黑体" w:hAnsi="Times New Roman" w:hint="eastAsia"/>
          <w:bCs/>
          <w:color w:val="auto"/>
          <w:sz w:val="32"/>
          <w:lang w:val="en-US" w:eastAsia="zh-CN"/>
        </w:rPr>
        <w:t>1</w:t>
      </w:r>
    </w:p>
    <w:p w14:paraId="77C626B7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textAlignment w:val="auto"/>
        <w:rPr>
          <w:rFonts w:ascii="Times New Roman" w:cs="Times New Roman" w:hAnsi="Times New Roman"/>
          <w:color w:val="auto"/>
        </w:rPr>
      </w:pPr>
    </w:p>
    <w:p w14:paraId="7340AB60"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60"/>
        <w:jc w:val="center"/>
        <w:textAlignment w:val="auto"/>
        <w:rPr>
          <w:rFonts w:ascii="Times New Roman" w:cs="Times New Roman" w:eastAsia="方正小标宋简体" w:hAnsi="Times New Roman" w:hint="default"/>
          <w:color w:val="auto"/>
          <w:lang w:val="en-US" w:eastAsia="zh-CN"/>
        </w:rPr>
      </w:pPr>
      <w:r>
        <w:rPr>
          <w:rFonts w:ascii="Times New Roman" w:cs="Times New Roman" w:eastAsia="方正小标宋简体" w:hAnsi="Times New Roman"/>
          <w:bCs/>
          <w:color w:val="auto"/>
          <w:sz w:val="44"/>
          <w:szCs w:val="44"/>
        </w:rPr>
        <w:t>知识竞答</w:t>
      </w:r>
      <w:r>
        <w:rPr>
          <w:rFonts w:ascii="Times New Roman" w:cs="Times New Roman" w:eastAsia="方正小标宋简体" w:hAnsi="Times New Roman" w:hint="eastAsia"/>
          <w:bCs/>
          <w:color w:val="auto"/>
          <w:sz w:val="44"/>
          <w:szCs w:val="44"/>
          <w:lang w:val="en-US" w:eastAsia="zh-CN"/>
        </w:rPr>
        <w:t>参与方式</w:t>
      </w:r>
    </w:p>
    <w:p w14:paraId="1BEBB752">
      <w:pPr>
        <w:pStyle w:val="style0"/>
        <w:bidi w:val="false"/>
        <w:rPr>
          <w:rFonts w:ascii="仿宋_GB2312" w:cs="仿宋_GB2312" w:eastAsia="仿宋_GB2312" w:hAnsi="仿宋_GB2312" w:hint="eastAsia"/>
          <w:color w:val="auto"/>
          <w:sz w:val="32"/>
          <w:szCs w:val="28"/>
        </w:rPr>
      </w:pPr>
    </w:p>
    <w:p w14:paraId="612C8502">
      <w:pPr>
        <w:pStyle w:val="style0"/>
        <w:keepNext w:val="false"/>
        <w:keepLines w:val="false"/>
        <w:pageBreakBefore w:val="false"/>
        <w:widowControl w:val="false"/>
        <w:kinsoku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color w:val="auto"/>
          <w:sz w:val="32"/>
          <w:szCs w:val="28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登录中国大学生在线官网</w:t>
      </w:r>
      <w:r>
        <w:rPr>
          <w:rFonts w:ascii="Times New Roman" w:cs="Times New Roman" w:eastAsia="仿宋_GB2312" w:hAnsi="Times New Roman" w:hint="default"/>
          <w:color w:val="auto"/>
          <w:sz w:val="32"/>
          <w:szCs w:val="28"/>
        </w:rPr>
        <w:t>2025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年高校“礼敬中华优秀传统文化”宣传教育活动“国学天地”知识竞答页面参与答题，或关注“微言教育”“中国大学生在线”微信公众号，通过首页菜单栏参与答题。每位参与者最多能参与</w:t>
      </w:r>
      <w:r>
        <w:rPr>
          <w:rFonts w:ascii="Times New Roman" w:cs="Times New Roman" w:eastAsia="仿宋_GB2312" w:hAnsi="Times New Roman" w:hint="default"/>
          <w:color w:val="auto"/>
          <w:sz w:val="32"/>
          <w:szCs w:val="28"/>
        </w:rPr>
        <w:t>3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次答题，答题分数为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  <w:lang w:val="en-US" w:eastAsia="zh-CN"/>
        </w:rPr>
        <w:t>满分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者可获得“国学小达人”电子证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  <w:lang w:val="en-US" w:eastAsia="zh-CN"/>
        </w:rPr>
        <w:t>明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（满分</w:t>
      </w:r>
      <w:r>
        <w:rPr>
          <w:rFonts w:ascii="Times New Roman" w:cs="Times New Roman" w:eastAsia="仿宋_GB2312" w:hAnsi="Times New Roman" w:hint="default"/>
          <w:color w:val="auto"/>
          <w:sz w:val="32"/>
          <w:szCs w:val="28"/>
        </w:rPr>
        <w:t>100</w:t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分）。本次活动最终解释权归主办方所有。</w:t>
      </w:r>
    </w:p>
    <w:p w14:paraId="3CB84089">
      <w:pPr>
        <w:pStyle w:val="style0"/>
        <w:keepNext w:val="false"/>
        <w:keepLines w:val="false"/>
        <w:pageBreakBefore w:val="false"/>
        <w:widowControl w:val="false"/>
        <w:kinsoku/>
        <w:wordWrap w:val="false"/>
        <w:overflowPunct/>
        <w:topLinePunct w:val="false"/>
        <w:autoSpaceDE/>
        <w:autoSpaceDN/>
        <w:bidi w:val="false"/>
        <w:adjustRightInd/>
        <w:snapToGrid/>
        <w:spacing w:lineRule="exact" w:line="560"/>
        <w:ind w:firstLine="640" w:firstLineChars="200"/>
        <w:textAlignment w:val="auto"/>
        <w:rPr>
          <w:rFonts w:ascii="仿宋_GB2312" w:cs="仿宋_GB2312" w:eastAsia="仿宋_GB2312" w:hAnsi="仿宋_GB2312" w:hint="eastAsia"/>
          <w:b/>
          <w:bCs/>
          <w:color w:val="auto"/>
          <w:sz w:val="32"/>
          <w:szCs w:val="28"/>
          <w:highlight w:val="none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28"/>
        </w:rPr>
        <w:t>答题网址：</w:t>
      </w:r>
      <w:r>
        <w:rPr>
          <w:rFonts w:ascii="Times New Roman" w:cs="Times New Roman" w:eastAsia="仿宋_GB2312" w:hAnsi="Times New Roman" w:hint="default"/>
          <w:color w:val="auto"/>
          <w:kern w:val="2"/>
          <w:sz w:val="32"/>
          <w:szCs w:val="28"/>
          <w:lang w:val="en-US" w:bidi="ar-SA" w:eastAsia="zh-CN"/>
        </w:rPr>
        <w:t>（https://dxs.moe.gov.cn/zx/a/hd_hdgg/250421/2001374.shtml）</w:t>
      </w:r>
    </w:p>
    <w:p w14:paraId="78C42506">
      <w:pPr>
        <w:pStyle w:val="style0"/>
        <w:jc w:val="center"/>
        <w:rPr>
          <w:rFonts w:ascii="Times New Roman" w:cs="Times New Roman" w:eastAsia="华文楷体" w:hAnsi="Times New Roman"/>
          <w:color w:val="auto"/>
          <w:sz w:val="16"/>
          <w:szCs w:val="16"/>
          <w:highlight w:val="none"/>
        </w:rPr>
      </w:pPr>
      <w:r>
        <w:rPr>
          <w:rFonts w:ascii="仿宋_GB2312" w:cs="仿宋_GB2312" w:eastAsia="仿宋_GB2312" w:hAnsi="仿宋_GB2312" w:hint="eastAsia"/>
          <w:color w:val="auto"/>
          <w:sz w:val="32"/>
          <w:szCs w:val="28"/>
          <w:highlight w:val="none"/>
          <w:lang w:eastAsia="zh-CN"/>
        </w:rPr>
        <w:drawing>
          <wp:inline distL="0" distT="0" distB="0" distR="0">
            <wp:extent cx="1190625" cy="1190625"/>
            <wp:effectExtent l="0" t="0" r="3175" b="3175"/>
            <wp:docPr id="1026" name="图片 1" descr="微信图片_20250421141728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90625" cy="1190625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仿宋_GB2312" w:cs="仿宋_GB2312" w:eastAsia="仿宋_GB2312" w:hAnsi="仿宋_GB2312" w:hint="eastAsia"/>
          <w:color w:val="auto"/>
          <w:sz w:val="32"/>
          <w:szCs w:val="28"/>
          <w:highlight w:val="none"/>
          <w:lang w:val="en-US" w:eastAsia="zh-CN"/>
        </w:rPr>
        <w:t xml:space="preserve">            </w:t>
      </w:r>
      <w:r>
        <w:rPr>
          <w:rFonts w:ascii="Times New Roman" w:cs="Times New Roman" w:eastAsia="仿宋_GB2312" w:hAnsi="Times New Roman"/>
          <w:color w:val="auto"/>
          <w:sz w:val="32"/>
          <w:highlight w:val="none"/>
        </w:rPr>
        <w:drawing>
          <wp:inline distL="0" distT="0" distB="0" distR="0">
            <wp:extent cx="1230630" cy="1230630"/>
            <wp:effectExtent l="0" t="0" r="1270" b="1270"/>
            <wp:docPr id="1027" name="图片 7" descr="2中国大学生在线-微信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30630" cy="123063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27918">
      <w:pPr>
        <w:pStyle w:val="style0"/>
        <w:bidi w:val="false"/>
        <w:ind w:firstLine="560" w:firstLineChars="200"/>
        <w:rPr>
          <w:rFonts w:ascii="仿宋_GB2312" w:cs="仿宋_GB2312" w:eastAsia="仿宋_GB2312" w:hAnsi="仿宋_GB2312" w:hint="eastAsia"/>
          <w:color w:val="auto"/>
          <w:sz w:val="28"/>
          <w:szCs w:val="24"/>
        </w:rPr>
      </w:pPr>
      <w:r>
        <w:rPr>
          <w:rFonts w:ascii="仿宋_GB2312" w:cs="仿宋_GB2312" w:eastAsia="仿宋_GB2312" w:hAnsi="仿宋_GB2312" w:hint="eastAsia"/>
          <w:color w:val="auto"/>
          <w:sz w:val="28"/>
          <w:szCs w:val="24"/>
          <w:lang w:val="en-US" w:eastAsia="zh-CN"/>
        </w:rPr>
        <w:t>“微言教育”微信公众号    “中国大学生在线”</w:t>
      </w:r>
      <w:r>
        <w:rPr>
          <w:rFonts w:ascii="仿宋_GB2312" w:cs="仿宋_GB2312" w:eastAsia="仿宋_GB2312" w:hAnsi="仿宋_GB2312" w:hint="eastAsia"/>
          <w:color w:val="auto"/>
          <w:sz w:val="28"/>
          <w:szCs w:val="24"/>
        </w:rPr>
        <w:t>微信公众号</w:t>
      </w:r>
    </w:p>
    <w:p w14:paraId="269844DC">
      <w:pPr>
        <w:pStyle w:val="style0"/>
        <w:rPr>
          <w:rFonts w:ascii="仿宋_GB2312" w:eastAsia="仿宋_GB2312" w:hint="eastAsia"/>
          <w:color w:val="auto"/>
          <w:sz w:val="30"/>
          <w:szCs w:val="30"/>
          <w:lang w:eastAsia="zh-CN"/>
        </w:rPr>
      </w:pPr>
    </w:p>
    <w:sectPr>
      <w:pgSz w:w="11906" w:h="16838" w:orient="portrait"/>
      <w:pgMar w:top="1361" w:right="1644" w:bottom="1361" w:left="164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等线 Light">
    <w:altName w:val="等线 Light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小标宋简体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_GB2312"/>
    <w:panose1 w:val="020106090300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77"/>
    <w:qFormat/>
    <w:uiPriority w:val="0"/>
    <w:pPr>
      <w:widowControl w:val="false"/>
      <w:jc w:val="both"/>
    </w:pPr>
    <w:rPr>
      <w:rFonts w:ascii="等线" w:cs="宋体" w:eastAsia="等线" w:hAnsi="等线"/>
      <w:kern w:val="2"/>
      <w:sz w:val="21"/>
      <w:szCs w:val="22"/>
      <w:lang w:val="en-US" w:bidi="ar-SA" w:eastAsia="zh-CN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480" w:after="80"/>
      <w:outlineLvl w:val="0"/>
    </w:pPr>
    <w:rPr>
      <w:rFonts w:ascii="等线 Light" w:cs="宋体" w:eastAsia="等线 Light" w:hAnsi="等线 Light"/>
      <w:color w:val="104862"/>
      <w:sz w:val="48"/>
      <w:szCs w:val="48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80"/>
      <w:outlineLvl w:val="1"/>
    </w:pPr>
    <w:rPr>
      <w:rFonts w:ascii="等线 Light" w:cs="宋体" w:eastAsia="等线 Light" w:hAnsi="等线 Light"/>
      <w:color w:val="104862"/>
      <w:sz w:val="40"/>
      <w:szCs w:val="40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160" w:after="80"/>
      <w:outlineLvl w:val="2"/>
    </w:pPr>
    <w:rPr>
      <w:rFonts w:ascii="等线 Light" w:cs="宋体" w:eastAsia="等线 Light" w:hAnsi="等线 Light"/>
      <w:color w:val="104862"/>
      <w:sz w:val="32"/>
      <w:szCs w:val="32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40"/>
      <w:outlineLvl w:val="3"/>
    </w:pPr>
    <w:rPr>
      <w:rFonts w:cs="宋体"/>
      <w:color w:val="104862"/>
      <w:sz w:val="28"/>
      <w:szCs w:val="28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40"/>
      <w:outlineLvl w:val="4"/>
    </w:pPr>
    <w:rPr>
      <w:rFonts w:cs="宋体"/>
      <w:color w:val="104862"/>
      <w:sz w:val="24"/>
      <w:szCs w:val="24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40"/>
      <w:outlineLvl w:val="5"/>
    </w:pPr>
    <w:rPr>
      <w:rFonts w:cs="宋体"/>
      <w:b/>
      <w:bCs/>
      <w:color w:val="104862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40"/>
      <w:outlineLvl w:val="6"/>
    </w:pPr>
    <w:rPr>
      <w:rFonts w:cs="宋体"/>
      <w:b/>
      <w:bCs/>
      <w:color w:val="595959"/>
      <w14:textFill>
        <w14:solidFill>
          <w14:srgbClr w14:val="595959"/>
        </w14:solidFill>
      </w14:textFill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outlineLvl w:val="7"/>
    </w:pPr>
    <w:rPr>
      <w:rFonts w:cs="宋体"/>
      <w:color w:val="595959"/>
      <w14:textFill>
        <w14:solidFill>
          <w14:srgbClr w14:val="595959"/>
        </w14:solidFill>
      </w14:textFill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outlineLvl w:val="8"/>
    </w:pPr>
    <w:rPr>
      <w:rFonts w:cs="宋体" w:eastAsia="等线 Light"/>
      <w:color w:val="595959"/>
      <w14:textFill>
        <w14:solidFill>
          <w14:srgbClr w14:val="595959"/>
        </w14:solidFill>
      </w14:textFill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77">
    <w:name w:val="Body Text First Indent"/>
    <w:basedOn w:val="style66"/>
    <w:next w:val="style77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style66">
    <w:name w:val="Body Text"/>
    <w:basedOn w:val="style0"/>
    <w:next w:val="style66"/>
    <w:qFormat/>
    <w:uiPriority w:val="0"/>
    <w:pPr>
      <w:spacing w:after="120"/>
    </w:pPr>
    <w:rPr/>
  </w:style>
  <w:style w:type="paragraph" w:styleId="style32">
    <w:name w:val="footer"/>
    <w:basedOn w:val="style0"/>
    <w:next w:val="style32"/>
    <w:link w:val="style4114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113"/>
    <w:qFormat/>
    <w:uiPriority w:val="99"/>
    <w:pP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74">
    <w:name w:val="Subtitle"/>
    <w:basedOn w:val="style0"/>
    <w:next w:val="style0"/>
    <w:link w:val="style4107"/>
    <w:qFormat/>
    <w:uiPriority w:val="11"/>
    <w:pPr>
      <w:spacing w:after="160"/>
      <w:jc w:val="center"/>
    </w:pPr>
    <w:rPr>
      <w:rFonts w:ascii="等线 Light" w:cs="宋体" w:eastAsia="等线 Light" w:hAnsi="等线 Light"/>
      <w:color w:val="595959"/>
      <w:spacing w:val="15"/>
      <w:sz w:val="28"/>
      <w:szCs w:val="28"/>
      <w14:textFill>
        <w14:solidFill>
          <w14:srgbClr w14:val="595959"/>
        </w14:solidFill>
      </w14:textFill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80"/>
      <w:jc w:val="center"/>
      <w:contextualSpacing/>
    </w:pPr>
    <w:rPr>
      <w:rFonts w:ascii="等线 Light" w:cs="宋体" w:eastAsia="等线 Light" w:hAnsi="等线 Light"/>
      <w:spacing w:val="-10"/>
      <w:kern w:val="28"/>
      <w:sz w:val="56"/>
      <w:szCs w:val="56"/>
    </w:rPr>
  </w:style>
  <w:style w:type="character" w:styleId="style85">
    <w:name w:val="Hyperlink"/>
    <w:basedOn w:val="style65"/>
    <w:next w:val="style85"/>
    <w:qFormat/>
    <w:uiPriority w:val="99"/>
    <w:rPr>
      <w:color w:val="467886"/>
      <w:u w:val="single"/>
    </w:rPr>
  </w:style>
  <w:style w:type="character" w:customStyle="1" w:styleId="style4097">
    <w:name w:val="标题 1 字符"/>
    <w:basedOn w:val="style65"/>
    <w:next w:val="style4097"/>
    <w:link w:val="style1"/>
    <w:qFormat/>
    <w:uiPriority w:val="9"/>
    <w:rPr>
      <w:rFonts w:ascii="等线 Light" w:cs="宋体" w:eastAsia="等线 Light" w:hAnsi="等线 Light"/>
      <w:color w:val="104862"/>
      <w:sz w:val="48"/>
      <w:szCs w:val="48"/>
    </w:rPr>
  </w:style>
  <w:style w:type="character" w:customStyle="1" w:styleId="style4098">
    <w:name w:val="标题 2 字符"/>
    <w:basedOn w:val="style65"/>
    <w:next w:val="style4098"/>
    <w:link w:val="style2"/>
    <w:qFormat/>
    <w:uiPriority w:val="9"/>
    <w:rPr>
      <w:rFonts w:ascii="等线 Light" w:cs="宋体" w:eastAsia="等线 Light" w:hAnsi="等线 Light"/>
      <w:color w:val="104862"/>
      <w:sz w:val="40"/>
      <w:szCs w:val="40"/>
    </w:rPr>
  </w:style>
  <w:style w:type="character" w:customStyle="1" w:styleId="style4099">
    <w:name w:val="标题 3 字符"/>
    <w:basedOn w:val="style65"/>
    <w:next w:val="style4099"/>
    <w:link w:val="style3"/>
    <w:qFormat/>
    <w:uiPriority w:val="9"/>
    <w:rPr>
      <w:rFonts w:ascii="等线 Light" w:cs="宋体" w:eastAsia="等线 Light" w:hAnsi="等线 Light"/>
      <w:color w:val="104862"/>
      <w:sz w:val="32"/>
      <w:szCs w:val="32"/>
    </w:rPr>
  </w:style>
  <w:style w:type="character" w:customStyle="1" w:styleId="style4100">
    <w:name w:val="标题 4 字符"/>
    <w:basedOn w:val="style65"/>
    <w:next w:val="style4100"/>
    <w:link w:val="style4"/>
    <w:qFormat/>
    <w:uiPriority w:val="9"/>
    <w:rPr>
      <w:rFonts w:cs="宋体"/>
      <w:color w:val="104862"/>
      <w:sz w:val="28"/>
      <w:szCs w:val="28"/>
    </w:rPr>
  </w:style>
  <w:style w:type="character" w:customStyle="1" w:styleId="style4101">
    <w:name w:val="标题 5 字符"/>
    <w:basedOn w:val="style65"/>
    <w:next w:val="style4101"/>
    <w:link w:val="style5"/>
    <w:qFormat/>
    <w:uiPriority w:val="9"/>
    <w:rPr>
      <w:rFonts w:cs="宋体"/>
      <w:color w:val="104862"/>
      <w:sz w:val="24"/>
      <w:szCs w:val="24"/>
    </w:rPr>
  </w:style>
  <w:style w:type="character" w:customStyle="1" w:styleId="style4102">
    <w:name w:val="标题 6 字符"/>
    <w:basedOn w:val="style65"/>
    <w:next w:val="style4102"/>
    <w:link w:val="style6"/>
    <w:qFormat/>
    <w:uiPriority w:val="9"/>
    <w:rPr>
      <w:rFonts w:cs="宋体"/>
      <w:b/>
      <w:bCs/>
      <w:color w:val="104862"/>
    </w:rPr>
  </w:style>
  <w:style w:type="character" w:customStyle="1" w:styleId="style4103">
    <w:name w:val="标题 7 字符"/>
    <w:basedOn w:val="style65"/>
    <w:next w:val="style4103"/>
    <w:link w:val="style7"/>
    <w:qFormat/>
    <w:uiPriority w:val="9"/>
    <w:rPr>
      <w:rFonts w:cs="宋体"/>
      <w:b/>
      <w:bCs/>
      <w:color w:val="595959"/>
      <w14:textFill>
        <w14:solidFill>
          <w14:srgbClr w14:val="595959"/>
        </w14:solidFill>
      </w14:textFill>
    </w:rPr>
  </w:style>
  <w:style w:type="character" w:customStyle="1" w:styleId="style4104">
    <w:name w:val="标题 8 字符"/>
    <w:basedOn w:val="style65"/>
    <w:next w:val="style4104"/>
    <w:link w:val="style8"/>
    <w:qFormat/>
    <w:uiPriority w:val="9"/>
    <w:rPr>
      <w:rFonts w:cs="宋体"/>
      <w:color w:val="595959"/>
      <w14:textFill>
        <w14:solidFill>
          <w14:srgbClr w14:val="595959"/>
        </w14:solidFill>
      </w14:textFill>
    </w:rPr>
  </w:style>
  <w:style w:type="character" w:customStyle="1" w:styleId="style4105">
    <w:name w:val="标题 9 字符"/>
    <w:basedOn w:val="style65"/>
    <w:next w:val="style4105"/>
    <w:link w:val="style9"/>
    <w:qFormat/>
    <w:uiPriority w:val="9"/>
    <w:rPr>
      <w:rFonts w:cs="宋体" w:eastAsia="等线 Light"/>
      <w:color w:val="595959"/>
      <w14:textFill>
        <w14:solidFill>
          <w14:srgbClr w14:val="595959"/>
        </w14:solidFill>
      </w14:textFill>
    </w:rPr>
  </w:style>
  <w:style w:type="character" w:customStyle="1" w:styleId="style4106">
    <w:name w:val="标题 字符"/>
    <w:basedOn w:val="style65"/>
    <w:next w:val="style4106"/>
    <w:link w:val="style62"/>
    <w:qFormat/>
    <w:uiPriority w:val="10"/>
    <w:rPr>
      <w:rFonts w:ascii="等线 Light" w:cs="宋体" w:eastAsia="等线 Light" w:hAnsi="等线 Light"/>
      <w:spacing w:val="-10"/>
      <w:kern w:val="28"/>
      <w:sz w:val="56"/>
      <w:szCs w:val="56"/>
    </w:rPr>
  </w:style>
  <w:style w:type="character" w:customStyle="1" w:styleId="style4107">
    <w:name w:val="副标题 字符"/>
    <w:basedOn w:val="style65"/>
    <w:next w:val="style4107"/>
    <w:link w:val="style74"/>
    <w:qFormat/>
    <w:uiPriority w:val="11"/>
    <w:rPr>
      <w:rFonts w:ascii="等线 Light" w:cs="宋体" w:eastAsia="等线 Light" w:hAnsi="等线 Light"/>
      <w:color w:val="595959"/>
      <w:spacing w:val="15"/>
      <w:sz w:val="28"/>
      <w:szCs w:val="28"/>
      <w14:textFill>
        <w14:solidFill>
          <w14:srgbClr w14:val="595959"/>
        </w14:solidFill>
      </w14:textFill>
    </w:rPr>
  </w:style>
  <w:style w:type="paragraph" w:styleId="style180">
    <w:name w:val="Quote"/>
    <w:basedOn w:val="style0"/>
    <w:next w:val="style0"/>
    <w:link w:val="style4108"/>
    <w:qFormat/>
    <w:uiPriority w:val="29"/>
    <w:pPr>
      <w:spacing w:before="160" w:after="160"/>
      <w:jc w:val="center"/>
    </w:pPr>
    <w:rPr>
      <w:i/>
      <w:iCs/>
      <w:color w:val="404040"/>
      <w14:textFill>
        <w14:solidFill>
          <w14:srgbClr w14:val="3f3f3f"/>
        </w14:solidFill>
      </w14:textFill>
    </w:rPr>
  </w:style>
  <w:style w:type="character" w:customStyle="1" w:styleId="style4108">
    <w:name w:val="引用 字符"/>
    <w:basedOn w:val="style65"/>
    <w:next w:val="style4108"/>
    <w:link w:val="style180"/>
    <w:qFormat/>
    <w:uiPriority w:val="29"/>
    <w:rPr>
      <w:i/>
      <w:iCs/>
      <w:color w:val="404040"/>
      <w14:textFill>
        <w14:solidFill>
          <w14:srgbClr w14:val="3f3f3f"/>
        </w14:solidFill>
      </w14:textFill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109">
    <w:name w:val="明显强调1"/>
    <w:basedOn w:val="style65"/>
    <w:next w:val="style4109"/>
    <w:qFormat/>
    <w:uiPriority w:val="21"/>
    <w:rPr>
      <w:i/>
      <w:iCs/>
      <w:color w:val="104862"/>
    </w:rPr>
  </w:style>
  <w:style w:type="paragraph" w:styleId="style181">
    <w:name w:val="Intense Quote"/>
    <w:basedOn w:val="style0"/>
    <w:next w:val="style0"/>
    <w:link w:val="style4110"/>
    <w:qFormat/>
    <w:uiPriority w:val="3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104862"/>
    </w:rPr>
  </w:style>
  <w:style w:type="character" w:customStyle="1" w:styleId="style4110">
    <w:name w:val="明显引用 字符"/>
    <w:basedOn w:val="style65"/>
    <w:next w:val="style4110"/>
    <w:link w:val="style181"/>
    <w:qFormat/>
    <w:uiPriority w:val="30"/>
    <w:rPr>
      <w:i/>
      <w:iCs/>
      <w:color w:val="104862"/>
    </w:rPr>
  </w:style>
  <w:style w:type="character" w:customStyle="1" w:styleId="style4111">
    <w:name w:val="明显参考1"/>
    <w:basedOn w:val="style65"/>
    <w:next w:val="style4111"/>
    <w:qFormat/>
    <w:uiPriority w:val="32"/>
    <w:rPr>
      <w:b/>
      <w:bCs/>
      <w:smallCaps/>
      <w:color w:val="104862"/>
      <w:spacing w:val="5"/>
    </w:rPr>
  </w:style>
  <w:style w:type="character" w:customStyle="1" w:styleId="style4112">
    <w:name w:val="未处理的提及1"/>
    <w:basedOn w:val="style65"/>
    <w:next w:val="style4112"/>
    <w:qFormat/>
    <w:uiPriority w:val="99"/>
    <w:rPr>
      <w:color w:val="605e5c"/>
      <w:shd w:val="clear" w:color="auto" w:fill="e1dfdd"/>
    </w:rPr>
  </w:style>
  <w:style w:type="character" w:customStyle="1" w:styleId="style4113">
    <w:name w:val="页眉 字符"/>
    <w:basedOn w:val="style65"/>
    <w:next w:val="style4113"/>
    <w:link w:val="style31"/>
    <w:qFormat/>
    <w:uiPriority w:val="99"/>
    <w:rPr>
      <w:sz w:val="18"/>
      <w:szCs w:val="18"/>
    </w:rPr>
  </w:style>
  <w:style w:type="character" w:customStyle="1" w:styleId="style4114">
    <w:name w:val="页脚 字符"/>
    <w:basedOn w:val="style65"/>
    <w:next w:val="style4114"/>
    <w:link w:val="style32"/>
    <w:qFormat/>
    <w:uiPriority w:val="99"/>
    <w:rPr>
      <w:sz w:val="18"/>
      <w:szCs w:val="18"/>
    </w:rPr>
  </w:style>
  <w:style w:type="paragraph" w:customStyle="1" w:styleId="style4115">
    <w:name w:val="修订1"/>
    <w:next w:val="style4115"/>
    <w:qFormat/>
    <w:uiPriority w:val="99"/>
    <w:pPr/>
    <w:rPr>
      <w:rFonts w:ascii="等线" w:cs="宋体" w:eastAsia="等线" w:hAnsi="等线"/>
      <w:kern w:val="2"/>
      <w:sz w:val="21"/>
      <w:szCs w:val="22"/>
      <w:lang w:val="en-US" w:bidi="ar-SA" w:eastAsia="zh-CN"/>
    </w:rPr>
  </w:style>
  <w:style w:type="paragraph" w:customStyle="1" w:styleId="style4116">
    <w:name w:val="修订2"/>
    <w:next w:val="style4116"/>
    <w:qFormat/>
    <w:uiPriority w:val="99"/>
    <w:pPr/>
    <w:rPr>
      <w:rFonts w:ascii="等线" w:cs="宋体" w:eastAsia="等线" w:hAnsi="等线"/>
      <w:kern w:val="2"/>
      <w:sz w:val="21"/>
      <w:szCs w:val="22"/>
      <w:lang w:val="en-US" w:bidi="ar-SA" w:eastAsia="zh-CN"/>
    </w:rPr>
  </w:style>
  <w:style w:type="paragraph" w:customStyle="1" w:styleId="style4117">
    <w:name w:val="Revision_510e995c-756d-4656-83f7-e4eb67b05fdd"/>
    <w:next w:val="style4117"/>
    <w:qFormat/>
    <w:uiPriority w:val="99"/>
    <w:pPr/>
    <w:rPr>
      <w:rFonts w:ascii="等线" w:cs="宋体" w:eastAsia="等线" w:hAnsi="等线"/>
      <w:kern w:val="2"/>
      <w:sz w:val="21"/>
      <w:szCs w:val="22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Words>546</Words>
  <Pages>2</Pages>
  <Characters>648</Characters>
  <Application>WPS Office</Application>
  <DocSecurity>0</DocSecurity>
  <Paragraphs>29</Paragraphs>
  <ScaleCrop>false</ScaleCrop>
  <LinksUpToDate>false</LinksUpToDate>
  <CharactersWithSpaces>676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2025-04-14T23:38:00Z</dcterms:created>
  <dc:creator>Zijie 朱</dc:creator>
  <lastModifiedBy>2308CPXD0C</lastModifiedBy>
  <lastPrinted>2025-05-07T00:45:00Z</lastPrinted>
  <dcterms:modified xsi:type="dcterms:W3CDTF">2025-06-22T09:20:04Z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eyJoZGlkIjoiM2JjNDkwYWU0ZmJlMDI4ZjViMDA4NDNkZGRjNGEwMmIiLCJ1c2VySWQiOiIyMjc3NDE2MzcifQ==</vt:lpwstr>
  </property>
  <property fmtid="{D5CDD505-2E9C-101B-9397-08002B2CF9AE}" pid="3" name="KSOProductBuildVer">
    <vt:lpwstr>2052-12.1.0.21171</vt:lpwstr>
  </property>
  <property fmtid="{D5CDD505-2E9C-101B-9397-08002B2CF9AE}" pid="4" name="ICV">
    <vt:lpwstr>D0A2520EE95E4C538913CF3CFD1E5019_13</vt:lpwstr>
  </property>
</Properties>
</file>