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880" w:firstLineChars="200"/>
        <w:jc w:val="center"/>
        <w:textAlignment w:val="auto"/>
        <w:rPr>
          <w:rFonts w:hint="eastAsia" w:ascii="宋体" w:hAnsi="宋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880" w:firstLineChars="200"/>
        <w:jc w:val="center"/>
        <w:textAlignment w:val="auto"/>
        <w:rPr>
          <w:rFonts w:hint="eastAsia" w:ascii="宋体" w:hAnsi="宋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880" w:firstLineChars="200"/>
        <w:jc w:val="center"/>
        <w:textAlignment w:val="auto"/>
        <w:rPr>
          <w:rFonts w:hint="eastAsia" w:ascii="宋体" w:hAnsi="宋体" w:eastAsia="方正小标宋简体" w:cs="方正小标宋简体"/>
          <w:sz w:val="44"/>
          <w:szCs w:val="44"/>
        </w:rPr>
      </w:pPr>
      <w:r>
        <w:rPr>
          <w:rFonts w:hint="eastAsia" w:ascii="宋体" w:hAnsi="宋体" w:eastAsia="方正小标宋简体" w:cs="方正小标宋简体"/>
          <w:sz w:val="44"/>
          <w:szCs w:val="44"/>
          <w:lang w:val="en-US" w:eastAsia="zh-CN"/>
        </w:rPr>
        <w:t>关于征集</w:t>
      </w:r>
      <w:r>
        <w:rPr>
          <w:rFonts w:hint="eastAsia" w:ascii="宋体" w:hAnsi="宋体" w:eastAsia="方正小标宋简体" w:cs="方正小标宋简体"/>
          <w:sz w:val="44"/>
          <w:szCs w:val="44"/>
        </w:rPr>
        <w:t>202</w:t>
      </w:r>
      <w:r>
        <w:rPr>
          <w:rFonts w:hint="eastAsia" w:ascii="宋体" w:hAnsi="宋体" w:eastAsia="方正小标宋简体" w:cs="方正小标宋简体"/>
          <w:sz w:val="44"/>
          <w:szCs w:val="44"/>
          <w:lang w:val="en-US" w:eastAsia="zh-CN"/>
        </w:rPr>
        <w:t>3</w:t>
      </w:r>
      <w:r>
        <w:rPr>
          <w:rFonts w:hint="eastAsia" w:ascii="宋体" w:hAnsi="宋体" w:eastAsia="方正小标宋简体" w:cs="方正小标宋简体"/>
          <w:sz w:val="44"/>
          <w:szCs w:val="44"/>
        </w:rPr>
        <w:t>年“共青团与人大代表、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宋体" w:hAnsi="宋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宋体" w:hAnsi="宋体" w:eastAsia="方正小标宋简体" w:cs="方正小标宋简体"/>
          <w:sz w:val="44"/>
          <w:szCs w:val="44"/>
        </w:rPr>
        <w:t>政协委员面对面”活动主题调研报告</w:t>
      </w:r>
      <w:r>
        <w:rPr>
          <w:rFonts w:hint="eastAsia" w:ascii="宋体" w:hAnsi="宋体" w:eastAsia="方正小标宋简体" w:cs="方正小标宋简体"/>
          <w:sz w:val="44"/>
          <w:szCs w:val="44"/>
          <w:lang w:val="en-US" w:eastAsia="zh-CN"/>
        </w:rPr>
        <w:t>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宋体" w:hAnsi="宋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宋体" w:hAnsi="宋体" w:eastAsia="仿宋_GB2312" w:cs="仿宋_GB2312"/>
          <w:sz w:val="32"/>
          <w:szCs w:val="32"/>
          <w:lang w:val="en-US" w:eastAsia="zh-CN"/>
        </w:rPr>
      </w:pPr>
      <w:r>
        <w:rPr>
          <w:rFonts w:hint="eastAsia" w:ascii="宋体" w:hAnsi="宋体" w:eastAsia="仿宋_GB2312" w:cs="仿宋_GB2312"/>
          <w:sz w:val="32"/>
          <w:szCs w:val="32"/>
          <w:lang w:val="en-US" w:eastAsia="zh-CN"/>
        </w:rPr>
        <w:t>各市、各高校团委、省直机关团工委：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宋体" w:hAnsi="宋体" w:eastAsia="仿宋_GB2312" w:cs="仿宋_GB2312"/>
          <w:sz w:val="32"/>
          <w:szCs w:val="32"/>
          <w:lang w:val="en-US" w:eastAsia="zh-CN"/>
        </w:rPr>
      </w:pPr>
      <w:r>
        <w:rPr>
          <w:rFonts w:hint="eastAsia" w:ascii="宋体" w:hAnsi="宋体" w:eastAsia="仿宋_GB2312" w:cs="仿宋_GB2312"/>
          <w:sz w:val="32"/>
          <w:szCs w:val="32"/>
          <w:lang w:val="en-US" w:eastAsia="zh-CN"/>
        </w:rPr>
        <w:t>为深入学习贯彻习近平总书记在庆祝中国共产主义青年团成立100周年大会上的重要讲话精神，充分用好党赋予的资源和渠道，结合实施《中长期青年发</w:t>
      </w:r>
      <w:bookmarkStart w:id="0" w:name="_GoBack"/>
      <w:bookmarkEnd w:id="0"/>
      <w:r>
        <w:rPr>
          <w:rFonts w:hint="eastAsia" w:ascii="宋体" w:hAnsi="宋体" w:eastAsia="仿宋_GB2312" w:cs="仿宋_GB2312"/>
          <w:sz w:val="32"/>
          <w:szCs w:val="32"/>
          <w:lang w:val="en-US" w:eastAsia="zh-CN"/>
        </w:rPr>
        <w:t>展规划（2016—2025年）》，通过人大、政协等制度化平台反映青年诉求、促进青年发展，近期，共青团中央启动2023年“共青团与人大代表、政协委员面对面”活动（以下简称“面对面”活动）。为扎实做好我省“面对面”活动，现向各高校征集2023年山东省“面对面”活动主题调研报告。有关事宜通知如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一、主题要求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宋体" w:hAnsi="宋体" w:eastAsia="仿宋_GB2312" w:cs="仿宋_GB2312"/>
          <w:sz w:val="32"/>
          <w:szCs w:val="32"/>
          <w:lang w:val="en-US" w:eastAsia="zh-CN"/>
        </w:rPr>
      </w:pPr>
      <w:r>
        <w:rPr>
          <w:rFonts w:hint="eastAsia" w:ascii="宋体" w:hAnsi="宋体" w:eastAsia="仿宋_GB2312" w:cs="仿宋_GB2312"/>
          <w:sz w:val="32"/>
          <w:szCs w:val="32"/>
          <w:lang w:val="en-US" w:eastAsia="zh-CN"/>
        </w:rPr>
        <w:t>调研报告主题方向为：完善乡村振兴青年人才引育管用体制机制。参考以下二级主题开展2023年“面对面”活动主题调研。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宋体" w:hAnsi="宋体" w:eastAsia="仿宋_GB2312" w:cs="仿宋_GB2312"/>
          <w:sz w:val="32"/>
          <w:szCs w:val="32"/>
          <w:lang w:val="en-US" w:eastAsia="zh-CN"/>
        </w:rPr>
      </w:pPr>
      <w:r>
        <w:rPr>
          <w:rFonts w:hint="eastAsia" w:ascii="宋体" w:hAnsi="宋体" w:eastAsia="仿宋_GB2312" w:cs="仿宋_GB2312"/>
          <w:sz w:val="32"/>
          <w:szCs w:val="32"/>
          <w:lang w:val="en-US" w:eastAsia="zh-CN"/>
        </w:rPr>
        <w:t>二级主题：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宋体" w:hAnsi="宋体" w:eastAsia="仿宋_GB2312" w:cs="仿宋_GB2312"/>
          <w:sz w:val="32"/>
          <w:szCs w:val="32"/>
          <w:lang w:val="en-US" w:eastAsia="zh-CN"/>
        </w:rPr>
      </w:pPr>
      <w:r>
        <w:rPr>
          <w:rFonts w:hint="eastAsia" w:ascii="宋体" w:hAnsi="宋体" w:eastAsia="仿宋_GB2312" w:cs="仿宋_GB2312"/>
          <w:sz w:val="32"/>
          <w:szCs w:val="32"/>
          <w:lang w:val="en-US" w:eastAsia="zh-CN"/>
        </w:rPr>
        <w:t>本地区乡村振兴青年人才现状与需求调查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宋体" w:hAnsi="宋体" w:eastAsia="仿宋_GB2312" w:cs="仿宋_GB2312"/>
          <w:sz w:val="32"/>
          <w:szCs w:val="32"/>
          <w:lang w:val="en-US" w:eastAsia="zh-CN"/>
        </w:rPr>
      </w:pPr>
      <w:r>
        <w:rPr>
          <w:rFonts w:hint="eastAsia" w:ascii="宋体" w:hAnsi="宋体" w:eastAsia="仿宋_GB2312" w:cs="仿宋_GB2312"/>
          <w:sz w:val="32"/>
          <w:szCs w:val="32"/>
          <w:lang w:val="en-US" w:eastAsia="zh-CN"/>
        </w:rPr>
        <w:t>加强数字乡村建设创新创业型青年人才培养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宋体" w:hAnsi="宋体" w:eastAsia="仿宋_GB2312" w:cs="仿宋_GB2312"/>
          <w:sz w:val="32"/>
          <w:szCs w:val="32"/>
          <w:lang w:val="en-US" w:eastAsia="zh-CN"/>
        </w:rPr>
      </w:pPr>
      <w:r>
        <w:rPr>
          <w:rFonts w:hint="eastAsia" w:ascii="宋体" w:hAnsi="宋体" w:eastAsia="仿宋_GB2312" w:cs="仿宋_GB2312"/>
          <w:sz w:val="32"/>
          <w:szCs w:val="32"/>
          <w:lang w:val="en-US" w:eastAsia="zh-CN"/>
        </w:rPr>
        <w:t>促进青年人才扎根乡村的现实路径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二、征集对象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宋体" w:hAnsi="宋体" w:eastAsia="仿宋_GB2312" w:cs="仿宋_GB2312"/>
          <w:sz w:val="32"/>
          <w:szCs w:val="32"/>
        </w:rPr>
      </w:pPr>
      <w:r>
        <w:rPr>
          <w:rFonts w:hint="eastAsia" w:ascii="宋体" w:hAnsi="宋体" w:eastAsia="仿宋_GB2312" w:cs="仿宋_GB2312"/>
          <w:sz w:val="32"/>
          <w:szCs w:val="32"/>
          <w:lang w:val="en-US" w:eastAsia="zh-CN"/>
        </w:rPr>
        <w:t>大中专院校、研究机构从事相关领域的专家学者、教师。申请人</w:t>
      </w:r>
      <w:r>
        <w:rPr>
          <w:rFonts w:hint="eastAsia" w:ascii="宋体" w:hAnsi="宋体" w:eastAsia="仿宋_GB2312" w:cs="仿宋_GB2312"/>
          <w:sz w:val="32"/>
          <w:szCs w:val="32"/>
        </w:rPr>
        <w:t>须已经取得中级以上职称或硕士以上（含）学位，作者人数不超过6人。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三、征集要求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宋体" w:hAnsi="宋体" w:eastAsia="仿宋_GB2312" w:cs="仿宋_GB2312"/>
          <w:sz w:val="32"/>
          <w:szCs w:val="32"/>
          <w:lang w:val="en-US" w:eastAsia="zh-CN"/>
        </w:rPr>
      </w:pPr>
      <w:r>
        <w:rPr>
          <w:rFonts w:hint="eastAsia" w:ascii="宋体" w:hAnsi="宋体" w:eastAsia="仿宋_GB2312" w:cs="仿宋_GB2312"/>
          <w:sz w:val="32"/>
          <w:szCs w:val="32"/>
          <w:lang w:val="en-US" w:eastAsia="zh-CN"/>
        </w:rPr>
        <w:t>1. 调研报告应坚持问题导向、实践导向，围绕“完善乡村振兴青年人才引育管用体制机制”，选定调研对象，设计调研方案，开展调查研究，形成科学合理的调研报告。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宋体" w:hAnsi="宋体" w:eastAsia="仿宋_GB2312" w:cs="仿宋_GB2312"/>
          <w:sz w:val="32"/>
          <w:szCs w:val="32"/>
          <w:lang w:val="en-US" w:eastAsia="zh-CN"/>
        </w:rPr>
      </w:pPr>
      <w:r>
        <w:rPr>
          <w:rFonts w:hint="eastAsia" w:ascii="宋体" w:hAnsi="宋体" w:eastAsia="仿宋_GB2312" w:cs="仿宋_GB2312"/>
          <w:sz w:val="32"/>
          <w:szCs w:val="32"/>
          <w:lang w:val="en-US" w:eastAsia="zh-CN"/>
        </w:rPr>
        <w:t>2. 调研报告要求论点鲜明、方法科学、分析全面、逻辑严密、数据可靠、结论明确，具有一定的学术价值和实践意义，能够提出解决实际问题的对策建议，能够为各级党委政府制定完善相关政策提供参考。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宋体" w:hAnsi="宋体" w:eastAsia="仿宋_GB2312" w:cs="仿宋_GB2312"/>
          <w:sz w:val="32"/>
          <w:szCs w:val="32"/>
          <w:lang w:val="en-US" w:eastAsia="zh-CN"/>
        </w:rPr>
      </w:pPr>
      <w:r>
        <w:rPr>
          <w:rFonts w:hint="eastAsia" w:ascii="宋体" w:hAnsi="宋体" w:eastAsia="仿宋_GB2312" w:cs="仿宋_GB2312"/>
          <w:sz w:val="32"/>
          <w:szCs w:val="32"/>
          <w:lang w:val="en-US" w:eastAsia="zh-CN"/>
        </w:rPr>
        <w:t>3. 调研报告需2万字以上。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四、申报方式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宋体" w:hAnsi="宋体" w:eastAsia="仿宋_GB2312" w:cs="仿宋_GB2312"/>
          <w:sz w:val="32"/>
          <w:szCs w:val="32"/>
          <w:lang w:val="en-US" w:eastAsia="zh-CN"/>
        </w:rPr>
      </w:pPr>
      <w:r>
        <w:rPr>
          <w:rFonts w:hint="eastAsia" w:ascii="宋体" w:hAnsi="宋体" w:eastAsia="仿宋_GB2312" w:cs="仿宋_GB2312"/>
          <w:sz w:val="32"/>
          <w:szCs w:val="32"/>
          <w:lang w:val="en-US" w:eastAsia="zh-CN"/>
        </w:rPr>
        <w:t>申请人须按照《调研报告申请书》（见附件，以下简称《申请书》）要求，如实填写申请材料，并保证没有知识产权争议。《申请书》经所在单位审查盖章后，将扫描版和word版，同时报送至指定邮箱tswqyb@shandong.cn。提交《申请书》截止时间为2022年10月14日，以电子版发送时间为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五、其他事宜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宋体" w:hAnsi="宋体" w:eastAsia="仿宋_GB2312" w:cs="仿宋_GB2312"/>
          <w:sz w:val="32"/>
          <w:szCs w:val="32"/>
          <w:lang w:val="en-US" w:eastAsia="zh-CN"/>
        </w:rPr>
      </w:pPr>
      <w:r>
        <w:rPr>
          <w:rFonts w:hint="eastAsia" w:ascii="宋体" w:hAnsi="宋体" w:eastAsia="仿宋_GB2312" w:cs="仿宋_GB2312"/>
          <w:sz w:val="32"/>
          <w:szCs w:val="32"/>
          <w:lang w:val="en-US" w:eastAsia="zh-CN"/>
        </w:rPr>
        <w:t>1. 团省委组织专家对《申请书》进行审核，择优遴选确定5个调研报告，予以部分经费保障，并推荐至团中央参加全国“面对面”优秀调研报告评选。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宋体" w:hAnsi="宋体" w:eastAsia="仿宋_GB2312" w:cs="仿宋_GB2312"/>
          <w:sz w:val="32"/>
          <w:szCs w:val="32"/>
          <w:lang w:val="en-US" w:eastAsia="zh-CN"/>
        </w:rPr>
      </w:pPr>
      <w:r>
        <w:rPr>
          <w:rFonts w:hint="eastAsia" w:ascii="宋体" w:hAnsi="宋体" w:eastAsia="仿宋_GB2312" w:cs="仿宋_GB2312"/>
          <w:sz w:val="32"/>
          <w:szCs w:val="32"/>
          <w:lang w:val="en-US" w:eastAsia="zh-CN"/>
        </w:rPr>
        <w:t>2. 调研报告完成时间为2022年12月1日。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宋体" w:hAnsi="宋体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宋体" w:hAnsi="宋体" w:eastAsia="仿宋_GB2312"/>
          <w:sz w:val="32"/>
          <w:szCs w:val="32"/>
          <w:lang w:val="en-US" w:eastAsia="zh-CN"/>
        </w:rPr>
      </w:pPr>
      <w:r>
        <w:rPr>
          <w:rFonts w:hint="eastAsia" w:ascii="宋体" w:hAnsi="宋体" w:eastAsia="仿宋_GB2312"/>
          <w:sz w:val="32"/>
          <w:szCs w:val="32"/>
        </w:rPr>
        <w:t>通</w:t>
      </w:r>
      <w:r>
        <w:rPr>
          <w:rFonts w:ascii="宋体" w:hAnsi="宋体" w:eastAsia="仿宋_GB2312"/>
          <w:sz w:val="32"/>
          <w:szCs w:val="32"/>
        </w:rPr>
        <w:t>讯地址：济南市英雄山路4号</w:t>
      </w:r>
      <w:r>
        <w:rPr>
          <w:rFonts w:hint="eastAsia" w:ascii="宋体" w:hAnsi="宋体" w:eastAsia="仿宋_GB2312"/>
          <w:sz w:val="32"/>
          <w:szCs w:val="32"/>
        </w:rPr>
        <w:t>团省委</w:t>
      </w:r>
      <w:r>
        <w:rPr>
          <w:rFonts w:hint="eastAsia" w:ascii="宋体" w:hAnsi="宋体" w:eastAsia="仿宋_GB2312"/>
          <w:sz w:val="32"/>
          <w:szCs w:val="32"/>
          <w:lang w:val="en-US" w:eastAsia="zh-CN"/>
        </w:rPr>
        <w:t>权益部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宋体" w:hAnsi="宋体" w:eastAsia="仿宋_GB2312"/>
          <w:sz w:val="32"/>
          <w:szCs w:val="32"/>
          <w:lang w:val="en-US" w:eastAsia="zh-CN"/>
        </w:rPr>
      </w:pPr>
      <w:r>
        <w:rPr>
          <w:rFonts w:ascii="宋体" w:hAnsi="宋体" w:eastAsia="仿宋_GB2312"/>
          <w:sz w:val="32"/>
          <w:szCs w:val="32"/>
        </w:rPr>
        <w:t>联 系 人：</w:t>
      </w:r>
      <w:r>
        <w:rPr>
          <w:rFonts w:hint="eastAsia" w:ascii="宋体" w:hAnsi="宋体" w:eastAsia="仿宋_GB2312"/>
          <w:sz w:val="32"/>
          <w:szCs w:val="32"/>
          <w:lang w:val="en-US" w:eastAsia="zh-CN"/>
        </w:rPr>
        <w:t>耿  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宋体" w:hAnsi="宋体" w:eastAsia="仿宋_GB2312"/>
          <w:sz w:val="32"/>
          <w:szCs w:val="32"/>
        </w:rPr>
      </w:pPr>
      <w:r>
        <w:rPr>
          <w:rFonts w:ascii="宋体" w:hAnsi="宋体" w:eastAsia="仿宋_GB2312"/>
          <w:sz w:val="32"/>
          <w:szCs w:val="32"/>
        </w:rPr>
        <w:t>联系电话：</w:t>
      </w:r>
      <w:r>
        <w:rPr>
          <w:rFonts w:hint="eastAsia" w:ascii="宋体" w:hAnsi="宋体" w:eastAsia="仿宋_GB2312"/>
          <w:sz w:val="32"/>
          <w:szCs w:val="32"/>
          <w:lang w:val="en-US" w:eastAsia="zh-CN"/>
        </w:rPr>
        <w:t>18815310565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宋体" w:hAnsi="宋体" w:eastAsia="仿宋_GB2312"/>
          <w:color w:val="000000"/>
          <w:sz w:val="32"/>
          <w:szCs w:val="32"/>
          <w:lang w:val="en-US" w:eastAsia="zh-CN"/>
        </w:rPr>
      </w:pPr>
      <w:r>
        <w:rPr>
          <w:rFonts w:ascii="宋体" w:hAnsi="宋体" w:eastAsia="仿宋_GB2312"/>
          <w:sz w:val="32"/>
          <w:szCs w:val="32"/>
        </w:rPr>
        <w:t>电子邮箱：</w:t>
      </w:r>
      <w:r>
        <w:rPr>
          <w:rFonts w:hint="eastAsia" w:ascii="宋体" w:hAnsi="宋体" w:eastAsia="仿宋_GB2312" w:cs="仿宋_GB2312"/>
          <w:sz w:val="32"/>
          <w:szCs w:val="32"/>
        </w:rPr>
        <w:t>tswqyb@shandong.cn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1910" w:leftChars="300" w:hanging="1280" w:hangingChars="400"/>
        <w:textAlignment w:val="auto"/>
        <w:rPr>
          <w:rFonts w:hint="eastAsia" w:ascii="宋体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宋体" w:hAnsi="宋体" w:eastAsia="仿宋_GB2312"/>
          <w:sz w:val="32"/>
          <w:szCs w:val="32"/>
        </w:rPr>
      </w:pPr>
      <w:r>
        <w:rPr>
          <w:rFonts w:ascii="宋体" w:hAnsi="宋体" w:eastAsia="仿宋_GB2312"/>
          <w:sz w:val="32"/>
          <w:szCs w:val="32"/>
        </w:rPr>
        <w:t>附件</w:t>
      </w:r>
      <w:r>
        <w:rPr>
          <w:rFonts w:hint="eastAsia" w:ascii="宋体" w:hAnsi="宋体" w:eastAsia="仿宋_GB2312"/>
          <w:sz w:val="32"/>
          <w:szCs w:val="32"/>
        </w:rPr>
        <w:t>：</w:t>
      </w:r>
      <w:r>
        <w:rPr>
          <w:rFonts w:hint="eastAsia" w:ascii="宋体" w:hAnsi="宋体" w:eastAsia="仿宋_GB2312" w:cs="仿宋_GB2312"/>
          <w:sz w:val="32"/>
          <w:szCs w:val="32"/>
        </w:rPr>
        <w:t>调研报告申请书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auto"/>
        <w:rPr>
          <w:rFonts w:hint="eastAsia" w:ascii="宋体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800"/>
        <w:textAlignment w:val="auto"/>
        <w:rPr>
          <w:rFonts w:ascii="宋体" w:hAnsi="宋体" w:eastAsia="仿宋_GB2312"/>
          <w:sz w:val="32"/>
          <w:szCs w:val="32"/>
        </w:rPr>
      </w:pPr>
      <w:r>
        <w:rPr>
          <w:rFonts w:ascii="宋体" w:hAnsi="宋体" w:eastAsia="仿宋_GB2312"/>
          <w:sz w:val="32"/>
          <w:szCs w:val="32"/>
        </w:rPr>
        <w:t xml:space="preserve">    </w:t>
      </w:r>
      <w:r>
        <w:rPr>
          <w:rFonts w:hint="eastAsia" w:ascii="宋体" w:hAnsi="宋体" w:eastAsia="仿宋_GB2312"/>
          <w:sz w:val="32"/>
          <w:szCs w:val="32"/>
        </w:rPr>
        <w:t xml:space="preserve">      </w:t>
      </w:r>
      <w:r>
        <w:rPr>
          <w:rFonts w:ascii="宋体" w:hAnsi="宋体" w:eastAsia="仿宋_GB2312"/>
          <w:sz w:val="32"/>
          <w:szCs w:val="32"/>
        </w:rPr>
        <w:t xml:space="preserve">  </w:t>
      </w:r>
      <w:r>
        <w:rPr>
          <w:rFonts w:hint="eastAsia" w:ascii="宋体" w:hAnsi="宋体" w:eastAsia="仿宋_GB2312"/>
          <w:sz w:val="32"/>
          <w:szCs w:val="32"/>
          <w:lang w:val="en-US" w:eastAsia="zh-CN"/>
        </w:rPr>
        <w:t xml:space="preserve">                </w:t>
      </w:r>
      <w:r>
        <w:rPr>
          <w:rFonts w:ascii="宋体" w:hAnsi="宋体" w:eastAsia="仿宋_GB2312"/>
          <w:sz w:val="32"/>
          <w:szCs w:val="32"/>
        </w:rPr>
        <w:t>共青团山东省委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firstLine="640" w:firstLineChars="200"/>
        <w:textAlignment w:val="auto"/>
        <w:rPr>
          <w:rFonts w:ascii="宋体" w:hAnsi="宋体" w:eastAsia="仿宋_GB2312"/>
          <w:sz w:val="32"/>
          <w:szCs w:val="32"/>
        </w:rPr>
      </w:pPr>
      <w:r>
        <w:rPr>
          <w:rFonts w:ascii="宋体" w:hAnsi="宋体" w:eastAsia="仿宋_GB2312"/>
          <w:sz w:val="32"/>
          <w:szCs w:val="32"/>
        </w:rPr>
        <w:t xml:space="preserve"> </w:t>
      </w:r>
      <w:r>
        <w:rPr>
          <w:rFonts w:hint="eastAsia" w:ascii="宋体" w:hAnsi="宋体" w:eastAsia="仿宋_GB2312"/>
          <w:sz w:val="32"/>
          <w:szCs w:val="32"/>
        </w:rPr>
        <w:t xml:space="preserve">                            20</w:t>
      </w:r>
      <w:r>
        <w:rPr>
          <w:rFonts w:hint="eastAsia" w:ascii="宋体" w:hAnsi="宋体" w:eastAsia="仿宋_GB2312"/>
          <w:sz w:val="32"/>
          <w:szCs w:val="32"/>
          <w:lang w:val="en-US" w:eastAsia="zh-CN"/>
        </w:rPr>
        <w:t>22</w:t>
      </w:r>
      <w:r>
        <w:rPr>
          <w:rFonts w:ascii="宋体" w:hAnsi="宋体" w:eastAsia="仿宋_GB2312"/>
          <w:sz w:val="32"/>
          <w:szCs w:val="32"/>
        </w:rPr>
        <w:t>年</w:t>
      </w:r>
      <w:r>
        <w:rPr>
          <w:rFonts w:hint="eastAsia" w:ascii="宋体" w:hAnsi="宋体" w:eastAsia="仿宋_GB2312"/>
          <w:sz w:val="32"/>
          <w:szCs w:val="32"/>
          <w:lang w:val="en-US" w:eastAsia="zh-CN"/>
        </w:rPr>
        <w:t>10</w:t>
      </w:r>
      <w:r>
        <w:rPr>
          <w:rFonts w:ascii="宋体" w:hAnsi="宋体" w:eastAsia="仿宋_GB2312"/>
          <w:sz w:val="32"/>
          <w:szCs w:val="32"/>
        </w:rPr>
        <w:t>月</w:t>
      </w:r>
      <w:r>
        <w:rPr>
          <w:rFonts w:hint="eastAsia" w:ascii="宋体" w:hAnsi="宋体" w:eastAsia="仿宋_GB2312"/>
          <w:sz w:val="32"/>
          <w:szCs w:val="32"/>
          <w:lang w:val="en-US" w:eastAsia="zh-CN"/>
        </w:rPr>
        <w:t>9</w:t>
      </w:r>
      <w:r>
        <w:rPr>
          <w:rFonts w:ascii="宋体" w:hAnsi="宋体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firstLine="640" w:firstLineChars="200"/>
        <w:textAlignment w:val="auto"/>
        <w:rPr>
          <w:rFonts w:ascii="宋体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firstLine="640" w:firstLineChars="200"/>
        <w:textAlignment w:val="auto"/>
        <w:rPr>
          <w:rFonts w:ascii="宋体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firstLine="640" w:firstLineChars="200"/>
        <w:textAlignment w:val="auto"/>
        <w:rPr>
          <w:rFonts w:ascii="宋体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firstLine="640" w:firstLineChars="200"/>
        <w:textAlignment w:val="auto"/>
        <w:rPr>
          <w:rFonts w:ascii="宋体" w:hAnsi="宋体" w:eastAsia="仿宋_GB2312"/>
          <w:sz w:val="32"/>
          <w:szCs w:val="32"/>
        </w:rPr>
      </w:pPr>
    </w:p>
    <w:p>
      <w:pPr>
        <w:jc w:val="center"/>
      </w:pPr>
    </w:p>
    <w:p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</w: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52"/>
          <w:szCs w:val="52"/>
          <w:lang w:val="en-US" w:eastAsia="zh-CN" w:bidi="ar-SA"/>
        </w:rPr>
        <w:t>调研报告</w:t>
      </w:r>
      <w:r>
        <w:rPr>
          <w:rFonts w:hint="eastAsia" w:ascii="方正小标宋简体" w:hAnsi="方正小标宋简体" w:eastAsia="方正小标宋简体" w:cs="方正小标宋简体"/>
          <w:b/>
          <w:sz w:val="52"/>
          <w:szCs w:val="52"/>
        </w:rPr>
        <w:t>申请书</w:t>
      </w:r>
    </w:p>
    <w:p>
      <w:pPr>
        <w:rPr>
          <w:rFonts w:hint="eastAsia" w:eastAsia="黑体"/>
        </w:rPr>
      </w:pPr>
    </w:p>
    <w:p>
      <w:pPr>
        <w:rPr>
          <w:rFonts w:hint="eastAsia" w:eastAsia="黑体"/>
        </w:rPr>
      </w:pPr>
    </w:p>
    <w:p>
      <w:pPr>
        <w:jc w:val="center"/>
        <w:rPr>
          <w:rFonts w:hint="eastAsia" w:eastAsia="仿宋_GB2312"/>
          <w:sz w:val="32"/>
        </w:rPr>
      </w:pPr>
    </w:p>
    <w:p>
      <w:pPr>
        <w:jc w:val="center"/>
        <w:rPr>
          <w:rFonts w:eastAsia="仿宋_GB2312"/>
        </w:rPr>
      </w:pPr>
    </w:p>
    <w:p>
      <w:pPr>
        <w:jc w:val="center"/>
        <w:rPr>
          <w:rFonts w:eastAsia="仿宋_GB2312"/>
        </w:rPr>
      </w:pPr>
    </w:p>
    <w:p>
      <w:pPr>
        <w:jc w:val="center"/>
        <w:rPr>
          <w:rFonts w:eastAsia="仿宋_GB2312"/>
        </w:rPr>
      </w:pPr>
    </w:p>
    <w:p>
      <w:pPr>
        <w:jc w:val="center"/>
        <w:rPr>
          <w:rFonts w:eastAsia="仿宋_GB2312"/>
        </w:rPr>
      </w:pPr>
    </w:p>
    <w:p>
      <w:pPr>
        <w:jc w:val="center"/>
        <w:rPr>
          <w:rFonts w:eastAsia="仿宋_GB2312"/>
        </w:rPr>
      </w:pPr>
    </w:p>
    <w:p>
      <w:pPr>
        <w:jc w:val="center"/>
        <w:rPr>
          <w:rFonts w:eastAsia="仿宋_GB2312"/>
        </w:rPr>
      </w:pPr>
    </w:p>
    <w:p>
      <w:pPr>
        <w:jc w:val="center"/>
        <w:rPr>
          <w:rFonts w:eastAsia="仿宋_GB2312"/>
        </w:rPr>
      </w:pPr>
    </w:p>
    <w:p>
      <w:pPr>
        <w:jc w:val="center"/>
        <w:rPr>
          <w:rFonts w:eastAsia="仿宋_GB2312"/>
        </w:rPr>
      </w:pPr>
    </w:p>
    <w:p>
      <w:pPr>
        <w:jc w:val="center"/>
        <w:rPr>
          <w:rFonts w:eastAsia="仿宋_GB2312"/>
        </w:rPr>
      </w:pPr>
    </w:p>
    <w:p>
      <w:pPr>
        <w:jc w:val="center"/>
        <w:rPr>
          <w:rFonts w:eastAsia="仿宋_GB2312"/>
        </w:rPr>
      </w:pPr>
    </w:p>
    <w:p>
      <w:pPr>
        <w:jc w:val="center"/>
        <w:rPr>
          <w:rFonts w:eastAsia="仿宋_GB2312"/>
        </w:rPr>
      </w:pPr>
    </w:p>
    <w:p>
      <w:pPr>
        <w:jc w:val="center"/>
        <w:rPr>
          <w:rFonts w:hint="default" w:eastAsia="仿宋_GB2312"/>
          <w:sz w:val="32"/>
          <w:lang w:val="en-US" w:eastAsia="zh-CN"/>
        </w:rPr>
      </w:pPr>
      <w:r>
        <w:rPr>
          <w:rFonts w:hint="eastAsia" w:eastAsia="仿宋_GB2312"/>
          <w:sz w:val="32"/>
          <w:lang w:val="en-US" w:eastAsia="zh-CN"/>
        </w:rPr>
        <w:t xml:space="preserve">报  告  </w:t>
      </w:r>
      <w:r>
        <w:rPr>
          <w:rFonts w:hint="eastAsia" w:eastAsia="仿宋_GB2312"/>
          <w:sz w:val="32"/>
        </w:rPr>
        <w:t>名</w:t>
      </w:r>
      <w:r>
        <w:rPr>
          <w:rFonts w:hint="eastAsia" w:eastAsia="仿宋_GB2312"/>
          <w:sz w:val="32"/>
          <w:lang w:val="en-US" w:eastAsia="zh-CN"/>
        </w:rPr>
        <w:t xml:space="preserve">  </w:t>
      </w:r>
      <w:r>
        <w:rPr>
          <w:rFonts w:hint="eastAsia" w:eastAsia="仿宋_GB2312"/>
          <w:sz w:val="32"/>
        </w:rPr>
        <w:t>称</w:t>
      </w:r>
      <w:r>
        <w:rPr>
          <w:rFonts w:eastAsia="仿宋_GB2312"/>
          <w:sz w:val="32"/>
        </w:rPr>
        <w:t>________________________________</w:t>
      </w:r>
    </w:p>
    <w:p>
      <w:pPr>
        <w:jc w:val="center"/>
        <w:rPr>
          <w:rFonts w:eastAsia="仿宋_GB2312"/>
        </w:rPr>
      </w:pPr>
    </w:p>
    <w:p>
      <w:pPr>
        <w:jc w:val="center"/>
        <w:rPr>
          <w:rFonts w:eastAsia="仿宋_GB2312"/>
          <w:sz w:val="32"/>
        </w:rPr>
      </w:pPr>
      <w:r>
        <w:rPr>
          <w:rFonts w:hint="eastAsia" w:eastAsia="仿宋_GB2312"/>
          <w:sz w:val="32"/>
          <w:lang w:val="en-US" w:eastAsia="zh-CN"/>
        </w:rPr>
        <w:t>报 告</w:t>
      </w:r>
      <w:r>
        <w:rPr>
          <w:rFonts w:eastAsia="仿宋_GB2312"/>
          <w:sz w:val="32"/>
        </w:rPr>
        <w:t xml:space="preserve"> </w:t>
      </w:r>
      <w:r>
        <w:rPr>
          <w:rFonts w:hint="eastAsia" w:eastAsia="仿宋_GB2312"/>
          <w:sz w:val="32"/>
        </w:rPr>
        <w:t>负</w:t>
      </w:r>
      <w:r>
        <w:rPr>
          <w:rFonts w:eastAsia="仿宋_GB2312"/>
          <w:sz w:val="32"/>
        </w:rPr>
        <w:t xml:space="preserve"> </w:t>
      </w:r>
      <w:r>
        <w:rPr>
          <w:rFonts w:hint="eastAsia" w:eastAsia="仿宋_GB2312"/>
          <w:sz w:val="32"/>
        </w:rPr>
        <w:t>责</w:t>
      </w:r>
      <w:r>
        <w:rPr>
          <w:rFonts w:eastAsia="仿宋_GB2312"/>
          <w:sz w:val="32"/>
        </w:rPr>
        <w:t xml:space="preserve"> </w:t>
      </w:r>
      <w:r>
        <w:rPr>
          <w:rFonts w:hint="eastAsia" w:eastAsia="仿宋_GB2312"/>
          <w:sz w:val="32"/>
        </w:rPr>
        <w:t>人</w:t>
      </w:r>
      <w:r>
        <w:rPr>
          <w:rFonts w:eastAsia="仿宋_GB2312"/>
          <w:sz w:val="32"/>
        </w:rPr>
        <w:t>________________________________</w:t>
      </w:r>
    </w:p>
    <w:p>
      <w:pPr>
        <w:jc w:val="center"/>
        <w:rPr>
          <w:rFonts w:eastAsia="仿宋_GB2312"/>
        </w:rPr>
      </w:pPr>
    </w:p>
    <w:p>
      <w:pPr>
        <w:jc w:val="center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负责人所在单位</w:t>
      </w:r>
      <w:r>
        <w:rPr>
          <w:rFonts w:eastAsia="仿宋_GB2312"/>
          <w:sz w:val="32"/>
        </w:rPr>
        <w:t>________________________________</w:t>
      </w:r>
    </w:p>
    <w:p>
      <w:pPr>
        <w:jc w:val="center"/>
        <w:rPr>
          <w:rFonts w:eastAsia="仿宋_GB2312"/>
        </w:rPr>
      </w:pPr>
    </w:p>
    <w:p>
      <w:pPr>
        <w:jc w:val="center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填</w:t>
      </w:r>
      <w:r>
        <w:rPr>
          <w:rFonts w:eastAsia="仿宋_GB2312"/>
          <w:sz w:val="32"/>
        </w:rPr>
        <w:t xml:space="preserve">  </w:t>
      </w:r>
      <w:r>
        <w:rPr>
          <w:rFonts w:hint="eastAsia" w:eastAsia="仿宋_GB2312"/>
          <w:sz w:val="32"/>
        </w:rPr>
        <w:t>表</w:t>
      </w:r>
      <w:r>
        <w:rPr>
          <w:rFonts w:eastAsia="仿宋_GB2312"/>
          <w:sz w:val="32"/>
        </w:rPr>
        <w:t xml:space="preserve">  </w:t>
      </w:r>
      <w:r>
        <w:rPr>
          <w:rFonts w:hint="eastAsia" w:eastAsia="仿宋_GB2312"/>
          <w:sz w:val="32"/>
        </w:rPr>
        <w:t>日</w:t>
      </w:r>
      <w:r>
        <w:rPr>
          <w:rFonts w:eastAsia="仿宋_GB2312"/>
          <w:sz w:val="32"/>
        </w:rPr>
        <w:t xml:space="preserve">  </w:t>
      </w:r>
      <w:r>
        <w:rPr>
          <w:rFonts w:hint="eastAsia" w:eastAsia="仿宋_GB2312"/>
          <w:sz w:val="32"/>
        </w:rPr>
        <w:t>期</w:t>
      </w:r>
      <w:r>
        <w:rPr>
          <w:rFonts w:eastAsia="仿宋_GB2312"/>
          <w:sz w:val="32"/>
        </w:rPr>
        <w:t>________________________________</w:t>
      </w:r>
    </w:p>
    <w:p>
      <w:pPr>
        <w:jc w:val="center"/>
        <w:rPr>
          <w:rFonts w:hint="eastAsia" w:eastAsia="仿宋_GB2312"/>
          <w:sz w:val="32"/>
        </w:rPr>
      </w:pPr>
    </w:p>
    <w:p>
      <w:pPr>
        <w:jc w:val="center"/>
        <w:rPr>
          <w:rFonts w:hint="eastAsia" w:eastAsia="仿宋_GB2312"/>
          <w:sz w:val="32"/>
        </w:rPr>
      </w:pPr>
    </w:p>
    <w:p>
      <w:pPr>
        <w:jc w:val="center"/>
        <w:rPr>
          <w:rFonts w:hint="eastAsia" w:eastAsia="仿宋_GB2312"/>
          <w:sz w:val="32"/>
        </w:rPr>
      </w:pPr>
    </w:p>
    <w:p>
      <w:pPr>
        <w:spacing w:line="480" w:lineRule="exact"/>
        <w:rPr>
          <w:rFonts w:ascii="仿宋_GB2312" w:hAnsi="宋体" w:eastAsia="仿宋_GB2312"/>
          <w:sz w:val="28"/>
        </w:rPr>
      </w:pPr>
      <w:r>
        <w:rPr>
          <w:rFonts w:hint="eastAsia" w:eastAsia="黑体"/>
          <w:sz w:val="32"/>
        </w:rPr>
        <w:t>一、数据表</w:t>
      </w:r>
    </w:p>
    <w:tbl>
      <w:tblPr>
        <w:tblStyle w:val="4"/>
        <w:tblW w:w="9813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"/>
        <w:gridCol w:w="1257"/>
        <w:gridCol w:w="690"/>
        <w:gridCol w:w="288"/>
        <w:gridCol w:w="720"/>
        <w:gridCol w:w="192"/>
        <w:gridCol w:w="978"/>
        <w:gridCol w:w="192"/>
        <w:gridCol w:w="528"/>
        <w:gridCol w:w="797"/>
        <w:gridCol w:w="1185"/>
        <w:gridCol w:w="28"/>
        <w:gridCol w:w="750"/>
        <w:gridCol w:w="176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2" w:hRule="atLeast"/>
        </w:trPr>
        <w:tc>
          <w:tcPr>
            <w:tcW w:w="1696" w:type="dxa"/>
            <w:gridSpan w:val="2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  <w:lang w:val="en-US" w:eastAsia="zh-CN"/>
              </w:rPr>
              <w:t>调研报告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  <w:t>名称</w:t>
            </w:r>
          </w:p>
        </w:tc>
        <w:tc>
          <w:tcPr>
            <w:tcW w:w="8117" w:type="dxa"/>
            <w:gridSpan w:val="12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8" w:hRule="atLeast"/>
        </w:trPr>
        <w:tc>
          <w:tcPr>
            <w:tcW w:w="1696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  <w:t>负责人姓名</w:t>
            </w:r>
          </w:p>
        </w:tc>
        <w:tc>
          <w:tcPr>
            <w:tcW w:w="97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  <w:t>性别</w:t>
            </w:r>
          </w:p>
        </w:tc>
        <w:tc>
          <w:tcPr>
            <w:tcW w:w="117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  <w:t>民族</w:t>
            </w:r>
          </w:p>
        </w:tc>
        <w:tc>
          <w:tcPr>
            <w:tcW w:w="79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  <w:t>出生日期</w:t>
            </w:r>
          </w:p>
        </w:tc>
        <w:tc>
          <w:tcPr>
            <w:tcW w:w="2547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  <w:t>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696" w:type="dxa"/>
            <w:gridSpan w:val="2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  <w:t>行政职务</w:t>
            </w:r>
          </w:p>
        </w:tc>
        <w:tc>
          <w:tcPr>
            <w:tcW w:w="978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  <w:t>专业职务</w:t>
            </w:r>
          </w:p>
        </w:tc>
        <w:tc>
          <w:tcPr>
            <w:tcW w:w="1517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13" w:type="dxa"/>
            <w:gridSpan w:val="2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  <w:t>研究专长</w:t>
            </w:r>
          </w:p>
        </w:tc>
        <w:tc>
          <w:tcPr>
            <w:tcW w:w="2519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3" w:hRule="atLeast"/>
        </w:trPr>
        <w:tc>
          <w:tcPr>
            <w:tcW w:w="1696" w:type="dxa"/>
            <w:gridSpan w:val="2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  <w:t>学历</w:t>
            </w:r>
          </w:p>
        </w:tc>
        <w:tc>
          <w:tcPr>
            <w:tcW w:w="978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  <w:t>学位</w:t>
            </w:r>
          </w:p>
        </w:tc>
        <w:tc>
          <w:tcPr>
            <w:tcW w:w="1517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13" w:type="dxa"/>
            <w:gridSpan w:val="2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  <w:lang w:val="en-US" w:eastAsia="zh-CN"/>
              </w:rPr>
              <w:t>工作单位</w:t>
            </w:r>
          </w:p>
        </w:tc>
        <w:tc>
          <w:tcPr>
            <w:tcW w:w="2519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1" w:hRule="atLeast"/>
        </w:trPr>
        <w:tc>
          <w:tcPr>
            <w:tcW w:w="1696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  <w:t>通讯地址</w:t>
            </w:r>
          </w:p>
        </w:tc>
        <w:tc>
          <w:tcPr>
            <w:tcW w:w="2868" w:type="dxa"/>
            <w:gridSpan w:val="5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  <w:lang w:val="en-US" w:eastAsia="zh-CN"/>
              </w:rPr>
              <w:t>联系电话</w:t>
            </w:r>
          </w:p>
        </w:tc>
        <w:tc>
          <w:tcPr>
            <w:tcW w:w="797" w:type="dxa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ind w:firstLine="220" w:firstLineChars="1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  <w:lang w:val="en-US" w:eastAsia="zh-CN"/>
              </w:rPr>
            </w:pPr>
          </w:p>
        </w:tc>
        <w:tc>
          <w:tcPr>
            <w:tcW w:w="1213" w:type="dxa"/>
            <w:gridSpan w:val="2"/>
            <w:tcBorders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  <w:lang w:val="en-US" w:eastAsia="zh-CN"/>
              </w:rPr>
              <w:t>报告预计完成时间</w:t>
            </w:r>
          </w:p>
        </w:tc>
        <w:tc>
          <w:tcPr>
            <w:tcW w:w="2519" w:type="dxa"/>
            <w:gridSpan w:val="2"/>
            <w:tcBorders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  <w:t>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439" w:type="dxa"/>
            <w:vMerge w:val="restart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  <w:t>主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  <w:t>要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  <w:t>参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  <w:t>加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  <w:t>者</w:t>
            </w:r>
          </w:p>
        </w:tc>
        <w:tc>
          <w:tcPr>
            <w:tcW w:w="125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  <w:t>姓名</w:t>
            </w:r>
          </w:p>
        </w:tc>
        <w:tc>
          <w:tcPr>
            <w:tcW w:w="69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  <w:t>性别</w:t>
            </w:r>
          </w:p>
        </w:tc>
        <w:tc>
          <w:tcPr>
            <w:tcW w:w="120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  <w:t>出生年月</w:t>
            </w:r>
          </w:p>
        </w:tc>
        <w:tc>
          <w:tcPr>
            <w:tcW w:w="117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  <w:t>专业职务</w:t>
            </w:r>
          </w:p>
        </w:tc>
        <w:tc>
          <w:tcPr>
            <w:tcW w:w="132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  <w:lang w:val="en-US" w:eastAsia="zh-CN"/>
              </w:rPr>
              <w:t>专业</w:t>
            </w:r>
          </w:p>
        </w:tc>
        <w:tc>
          <w:tcPr>
            <w:tcW w:w="121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  <w:t>学历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  <w:t>学位</w:t>
            </w:r>
          </w:p>
        </w:tc>
        <w:tc>
          <w:tcPr>
            <w:tcW w:w="1769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  <w:t>工作单位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</w:trPr>
        <w:tc>
          <w:tcPr>
            <w:tcW w:w="439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5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9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0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32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1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769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7" w:hRule="atLeast"/>
        </w:trPr>
        <w:tc>
          <w:tcPr>
            <w:tcW w:w="439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5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9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0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32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1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769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6" w:hRule="atLeast"/>
        </w:trPr>
        <w:tc>
          <w:tcPr>
            <w:tcW w:w="439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5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9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0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32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1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769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</w:trPr>
        <w:tc>
          <w:tcPr>
            <w:tcW w:w="439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5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9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0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32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1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769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8" w:hRule="atLeast"/>
        </w:trPr>
        <w:tc>
          <w:tcPr>
            <w:tcW w:w="439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5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9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0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32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1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769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439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57" w:type="dxa"/>
            <w:tcBorders>
              <w:bottom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90" w:type="dxa"/>
            <w:tcBorders>
              <w:bottom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00" w:type="dxa"/>
            <w:gridSpan w:val="3"/>
            <w:tcBorders>
              <w:bottom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tcBorders>
              <w:bottom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325" w:type="dxa"/>
            <w:gridSpan w:val="2"/>
            <w:tcBorders>
              <w:bottom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13" w:type="dxa"/>
            <w:gridSpan w:val="2"/>
            <w:tcBorders>
              <w:bottom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50" w:type="dxa"/>
            <w:tcBorders>
              <w:bottom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769" w:type="dxa"/>
            <w:tcBorders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</w:tr>
    </w:tbl>
    <w:p>
      <w:pPr>
        <w:spacing w:line="480" w:lineRule="auto"/>
        <w:rPr>
          <w:rFonts w:hint="eastAsia" w:eastAsia="黑体"/>
          <w:sz w:val="32"/>
        </w:rPr>
      </w:pPr>
    </w:p>
    <w:p>
      <w:pPr>
        <w:spacing w:line="480" w:lineRule="auto"/>
        <w:ind w:firstLine="320" w:firstLineChars="100"/>
        <w:rPr>
          <w:rFonts w:hint="eastAsia" w:eastAsia="黑体"/>
          <w:sz w:val="32"/>
        </w:rPr>
      </w:pPr>
    </w:p>
    <w:p>
      <w:pPr>
        <w:numPr>
          <w:ilvl w:val="0"/>
          <w:numId w:val="0"/>
        </w:numPr>
        <w:spacing w:line="480" w:lineRule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line="480" w:lineRule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line="480" w:lineRule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二、调研报告</w:t>
      </w:r>
      <w:r>
        <w:rPr>
          <w:rFonts w:hint="eastAsia" w:ascii="黑体" w:hAnsi="黑体" w:eastAsia="黑体" w:cs="黑体"/>
          <w:sz w:val="32"/>
          <w:szCs w:val="32"/>
        </w:rPr>
        <w:t>论证</w:t>
      </w:r>
    </w:p>
    <w:tbl>
      <w:tblPr>
        <w:tblStyle w:val="4"/>
        <w:tblpPr w:leftFromText="180" w:rightFromText="180" w:vertAnchor="text" w:horzAnchor="page" w:tblpX="1650" w:tblpY="235"/>
        <w:tblOverlap w:val="never"/>
        <w:tblW w:w="0" w:type="auto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22" w:hRule="atLeast"/>
        </w:trPr>
        <w:tc>
          <w:tcPr>
            <w:tcW w:w="9540" w:type="dxa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本表参照以下提纲撰写，要求逻辑清晰，主题突出，层次分明，内容翔实，排版清晰。</w:t>
            </w:r>
          </w:p>
          <w:p>
            <w:pPr>
              <w:spacing w:before="156" w:beforeLines="50" w:line="400" w:lineRule="exact"/>
              <w:ind w:left="2196" w:leftChars="182" w:hanging="1814" w:hangingChars="756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1. 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[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调研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 xml:space="preserve">内容]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调研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调研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对象、总体框架、重点难点、主要目标等。</w:t>
            </w:r>
          </w:p>
          <w:p>
            <w:pPr>
              <w:spacing w:line="400" w:lineRule="exact"/>
              <w:ind w:firstLine="381" w:firstLineChars="15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2. 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 xml:space="preserve">[思路方法]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调研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的基本思路、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调研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方法、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调研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计划及其可行性等。</w:t>
            </w:r>
          </w:p>
          <w:p>
            <w:pPr>
              <w:spacing w:line="400" w:lineRule="exact"/>
              <w:ind w:firstLine="381" w:firstLineChars="15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3．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 xml:space="preserve">[参考文献]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开展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调研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的主要参考文献。</w:t>
            </w:r>
          </w:p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三、完成调研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报告</w:t>
      </w:r>
      <w:r>
        <w:rPr>
          <w:rFonts w:hint="eastAsia" w:ascii="黑体" w:hAnsi="黑体" w:eastAsia="黑体" w:cs="黑体"/>
          <w:sz w:val="32"/>
          <w:szCs w:val="32"/>
        </w:rPr>
        <w:t>的基础和保证</w:t>
      </w:r>
    </w:p>
    <w:tbl>
      <w:tblPr>
        <w:tblStyle w:val="4"/>
        <w:tblW w:w="0" w:type="auto"/>
        <w:tblInd w:w="-7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4" w:hRule="atLeast"/>
        </w:trPr>
        <w:tc>
          <w:tcPr>
            <w:tcW w:w="9720" w:type="dxa"/>
            <w:noWrap w:val="0"/>
            <w:vAlign w:val="top"/>
          </w:tcPr>
          <w:p>
            <w:pPr>
              <w:jc w:val="left"/>
              <w:rPr>
                <w:rFonts w:hint="eastAsia" w:ascii="宋体" w:hAnsi="宋体" w:eastAsia="仿宋_GB2312" w:cs="仿宋_GB23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482" w:firstLineChars="200"/>
              <w:textAlignment w:val="auto"/>
              <w:rPr>
                <w:rFonts w:hint="eastAsia" w:ascii="宋体" w:hAnsi="宋体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宋体" w:hAnsi="宋体" w:eastAsia="仿宋_GB2312" w:cs="仿宋_GB2312"/>
                <w:b/>
                <w:sz w:val="24"/>
                <w:szCs w:val="24"/>
              </w:rPr>
              <w:t>本表参照以下提纲撰写，要求填写内容真实准确。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line="240" w:lineRule="atLeast"/>
              <w:ind w:left="2284" w:right="74" w:hanging="1819"/>
              <w:jc w:val="left"/>
              <w:textAlignment w:val="auto"/>
              <w:rPr>
                <w:rFonts w:hint="eastAsia" w:ascii="宋体" w:hAnsi="宋体" w:eastAsia="仿宋_GB2312" w:cs="仿宋_GB2312"/>
                <w:sz w:val="24"/>
                <w:szCs w:val="24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</w:rPr>
              <w:t>1．</w:t>
            </w:r>
            <w:r>
              <w:rPr>
                <w:rFonts w:hint="eastAsia" w:ascii="宋体" w:hAnsi="宋体" w:eastAsia="仿宋_GB2312" w:cs="仿宋_GB2312"/>
                <w:b/>
                <w:sz w:val="24"/>
                <w:szCs w:val="24"/>
              </w:rPr>
              <w:t>[学术简历]</w:t>
            </w:r>
            <w:r>
              <w:rPr>
                <w:rFonts w:hint="eastAsia" w:ascii="宋体" w:hAnsi="宋体" w:eastAsia="仿宋_GB2312" w:cs="仿宋_GB2312"/>
                <w:sz w:val="24"/>
                <w:szCs w:val="24"/>
              </w:rPr>
              <w:t xml:space="preserve">  负责人的主要学术简历、学术兼职，在相关研究领域的学术积累和贡献等。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74" w:right="74" w:firstLine="391"/>
              <w:jc w:val="left"/>
              <w:textAlignment w:val="auto"/>
              <w:rPr>
                <w:rFonts w:hint="eastAsia" w:ascii="宋体" w:hAnsi="宋体" w:eastAsia="仿宋_GB2312" w:cs="仿宋_GB2312"/>
                <w:sz w:val="24"/>
                <w:szCs w:val="24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</w:rPr>
              <w:t>2．</w:t>
            </w:r>
            <w:r>
              <w:rPr>
                <w:rFonts w:hint="eastAsia" w:ascii="宋体" w:hAnsi="宋体" w:eastAsia="仿宋_GB2312" w:cs="仿宋_GB2312"/>
                <w:b/>
                <w:sz w:val="24"/>
                <w:szCs w:val="24"/>
              </w:rPr>
              <w:t xml:space="preserve">[研究基础]  </w:t>
            </w:r>
            <w:r>
              <w:rPr>
                <w:rFonts w:hint="eastAsia" w:ascii="宋体" w:hAnsi="宋体" w:eastAsia="仿宋_GB2312" w:cs="仿宋_GB2312"/>
                <w:sz w:val="24"/>
                <w:szCs w:val="24"/>
              </w:rPr>
              <w:t>负责人前期相关研究成果、核心观点及社会评价等。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2312" w:leftChars="221" w:right="74" w:hanging="1848" w:hangingChars="770"/>
              <w:jc w:val="left"/>
              <w:textAlignment w:val="auto"/>
              <w:rPr>
                <w:rFonts w:hint="eastAsia" w:ascii="宋体" w:hAnsi="宋体" w:eastAsia="仿宋_GB2312" w:cs="仿宋_GB2312"/>
                <w:sz w:val="24"/>
                <w:szCs w:val="24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</w:rPr>
              <w:t>3．</w:t>
            </w:r>
            <w:r>
              <w:rPr>
                <w:rFonts w:hint="eastAsia" w:ascii="宋体" w:hAnsi="宋体" w:eastAsia="仿宋_GB2312" w:cs="仿宋_GB2312"/>
                <w:b/>
                <w:sz w:val="24"/>
                <w:szCs w:val="24"/>
              </w:rPr>
              <w:t xml:space="preserve">[承担项目]  </w:t>
            </w:r>
            <w:r>
              <w:rPr>
                <w:rFonts w:hint="eastAsia" w:ascii="宋体" w:hAnsi="宋体" w:eastAsia="仿宋_GB2312" w:cs="仿宋_GB2312"/>
                <w:sz w:val="24"/>
                <w:szCs w:val="24"/>
              </w:rPr>
              <w:t>负责人承担的各级各类</w:t>
            </w:r>
            <w:r>
              <w:rPr>
                <w:rFonts w:hint="eastAsia" w:ascii="宋体" w:hAnsi="宋体" w:eastAsia="仿宋_GB2312" w:cs="仿宋_GB2312"/>
                <w:sz w:val="24"/>
                <w:szCs w:val="24"/>
                <w:lang w:val="en-US" w:eastAsia="zh-CN"/>
              </w:rPr>
              <w:t>调查研究、</w:t>
            </w:r>
            <w:r>
              <w:rPr>
                <w:rFonts w:hint="eastAsia" w:ascii="宋体" w:hAnsi="宋体" w:eastAsia="仿宋_GB2312" w:cs="仿宋_GB2312"/>
                <w:sz w:val="24"/>
                <w:szCs w:val="24"/>
              </w:rPr>
              <w:t>科研项目</w:t>
            </w:r>
            <w:r>
              <w:rPr>
                <w:rFonts w:hint="eastAsia" w:ascii="宋体" w:hAnsi="宋体" w:eastAsia="仿宋_GB2312" w:cs="仿宋_GB2312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宋体" w:hAnsi="宋体" w:eastAsia="仿宋_GB2312" w:cs="仿宋_GB2312"/>
                <w:sz w:val="24"/>
                <w:szCs w:val="24"/>
              </w:rPr>
              <w:t>情况，包括名称、资助机构、资助金额、结项情况、起止时间等。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71" w:right="71" w:firstLine="391"/>
              <w:jc w:val="left"/>
              <w:textAlignment w:val="auto"/>
              <w:rPr>
                <w:rFonts w:hint="eastAsia" w:ascii="宋体" w:hAnsi="宋体" w:eastAsia="仿宋_GB2312" w:cs="仿宋_GB2312"/>
                <w:sz w:val="24"/>
                <w:szCs w:val="24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仿宋_GB2312" w:cs="仿宋_GB2312"/>
                <w:sz w:val="24"/>
                <w:szCs w:val="24"/>
              </w:rPr>
              <w:t>．</w:t>
            </w:r>
            <w:r>
              <w:rPr>
                <w:rFonts w:hint="eastAsia" w:ascii="宋体" w:hAnsi="宋体" w:eastAsia="仿宋_GB2312" w:cs="仿宋_GB2312"/>
                <w:b/>
                <w:sz w:val="24"/>
                <w:szCs w:val="24"/>
              </w:rPr>
              <w:t xml:space="preserve">[条件保障]  </w:t>
            </w:r>
            <w:r>
              <w:rPr>
                <w:rFonts w:hint="eastAsia" w:ascii="宋体" w:hAnsi="宋体" w:eastAsia="仿宋_GB2312" w:cs="仿宋_GB2312"/>
                <w:sz w:val="24"/>
                <w:szCs w:val="24"/>
              </w:rPr>
              <w:t>完成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调研</w:t>
            </w:r>
            <w:r>
              <w:rPr>
                <w:rFonts w:hint="eastAsia" w:ascii="宋体" w:hAnsi="宋体" w:eastAsia="仿宋_GB2312" w:cs="仿宋_GB2312"/>
                <w:sz w:val="24"/>
                <w:szCs w:val="24"/>
              </w:rPr>
              <w:t>的时间保证、资料设备等条件。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71" w:right="71" w:firstLine="391"/>
              <w:jc w:val="left"/>
              <w:textAlignment w:val="auto"/>
              <w:rPr>
                <w:rFonts w:hint="eastAsia" w:ascii="宋体" w:hAnsi="宋体" w:eastAsia="仿宋_GB2312" w:cs="仿宋_GB2312"/>
                <w:sz w:val="24"/>
                <w:szCs w:val="24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仿宋_GB2312" w:cs="仿宋_GB2312"/>
                <w:sz w:val="24"/>
                <w:szCs w:val="24"/>
              </w:rPr>
              <w:t>．</w:t>
            </w:r>
            <w:r>
              <w:rPr>
                <w:rFonts w:hint="eastAsia" w:ascii="宋体" w:hAnsi="宋体" w:eastAsia="仿宋_GB2312" w:cs="仿宋_GB2312"/>
                <w:b/>
                <w:sz w:val="24"/>
                <w:szCs w:val="24"/>
              </w:rPr>
              <w:t>[</w:t>
            </w:r>
            <w:r>
              <w:rPr>
                <w:rFonts w:hint="eastAsia" w:ascii="宋体" w:hAnsi="宋体" w:eastAsia="仿宋_GB2312" w:cs="仿宋_GB2312"/>
                <w:b/>
                <w:sz w:val="24"/>
                <w:szCs w:val="24"/>
                <w:lang w:val="en-US" w:eastAsia="zh-CN"/>
              </w:rPr>
              <w:t>荣誉奖项</w:t>
            </w:r>
            <w:r>
              <w:rPr>
                <w:rFonts w:hint="eastAsia" w:ascii="宋体" w:hAnsi="宋体" w:eastAsia="仿宋_GB2312" w:cs="仿宋_GB2312"/>
                <w:b/>
                <w:sz w:val="24"/>
                <w:szCs w:val="24"/>
              </w:rPr>
              <w:t xml:space="preserve">]  </w:t>
            </w:r>
            <w:r>
              <w:rPr>
                <w:rFonts w:hint="eastAsia" w:ascii="宋体" w:hAnsi="宋体" w:eastAsia="仿宋_GB2312" w:cs="仿宋_GB2312"/>
                <w:sz w:val="24"/>
                <w:szCs w:val="24"/>
                <w:lang w:val="en-US" w:eastAsia="zh-CN"/>
              </w:rPr>
              <w:t>所获省级（及以上）重要荣誉及奖项</w:t>
            </w:r>
            <w:r>
              <w:rPr>
                <w:rFonts w:hint="eastAsia" w:ascii="宋体" w:hAnsi="宋体" w:eastAsia="仿宋_GB2312" w:cs="仿宋_GB2312"/>
                <w:sz w:val="24"/>
                <w:szCs w:val="24"/>
              </w:rPr>
              <w:t>。</w:t>
            </w:r>
          </w:p>
          <w:p>
            <w:pPr>
              <w:ind w:left="71" w:right="71" w:firstLine="391"/>
              <w:jc w:val="left"/>
              <w:rPr>
                <w:rFonts w:hint="eastAsia" w:ascii="宋体" w:hAnsi="宋体" w:eastAsia="仿宋_GB2312" w:cs="仿宋_GB2312"/>
                <w:sz w:val="24"/>
                <w:szCs w:val="24"/>
              </w:rPr>
            </w:pPr>
          </w:p>
          <w:p>
            <w:pPr>
              <w:ind w:right="71"/>
              <w:jc w:val="left"/>
              <w:rPr>
                <w:rFonts w:hint="eastAsia" w:ascii="宋体" w:hAnsi="宋体" w:eastAsia="仿宋_GB2312" w:cs="仿宋_GB2312"/>
                <w:sz w:val="24"/>
                <w:szCs w:val="24"/>
              </w:rPr>
            </w:pPr>
          </w:p>
          <w:p>
            <w:pPr>
              <w:ind w:right="71"/>
              <w:jc w:val="left"/>
              <w:rPr>
                <w:rFonts w:hint="eastAsia" w:ascii="宋体" w:hAnsi="宋体" w:eastAsia="仿宋_GB2312" w:cs="仿宋_GB2312"/>
                <w:sz w:val="24"/>
                <w:szCs w:val="24"/>
              </w:rPr>
            </w:pPr>
          </w:p>
          <w:p>
            <w:pPr>
              <w:ind w:right="71"/>
              <w:jc w:val="left"/>
              <w:rPr>
                <w:rFonts w:hint="eastAsia" w:ascii="宋体" w:hAnsi="宋体" w:eastAsia="仿宋_GB2312" w:cs="仿宋_GB2312"/>
                <w:sz w:val="24"/>
                <w:szCs w:val="24"/>
              </w:rPr>
            </w:pPr>
          </w:p>
          <w:p>
            <w:pPr>
              <w:ind w:right="71"/>
              <w:jc w:val="left"/>
              <w:rPr>
                <w:rFonts w:hint="eastAsia" w:ascii="宋体" w:hAnsi="宋体" w:eastAsia="仿宋_GB2312" w:cs="仿宋_GB2312"/>
                <w:sz w:val="24"/>
                <w:szCs w:val="24"/>
              </w:rPr>
            </w:pPr>
          </w:p>
          <w:p>
            <w:pPr>
              <w:ind w:right="71"/>
              <w:jc w:val="left"/>
              <w:rPr>
                <w:rFonts w:hint="eastAsia" w:ascii="宋体" w:hAnsi="宋体" w:eastAsia="仿宋_GB2312" w:cs="仿宋_GB2312"/>
                <w:sz w:val="24"/>
                <w:szCs w:val="24"/>
              </w:rPr>
            </w:pPr>
          </w:p>
          <w:p>
            <w:pPr>
              <w:ind w:right="71"/>
              <w:jc w:val="left"/>
              <w:rPr>
                <w:rFonts w:hint="eastAsia" w:ascii="宋体" w:hAnsi="宋体" w:eastAsia="仿宋_GB2312" w:cs="仿宋_GB2312"/>
                <w:sz w:val="24"/>
                <w:szCs w:val="24"/>
              </w:rPr>
            </w:pPr>
          </w:p>
          <w:p>
            <w:pPr>
              <w:ind w:right="71"/>
              <w:jc w:val="left"/>
              <w:rPr>
                <w:rFonts w:hint="eastAsia" w:ascii="宋体" w:hAnsi="宋体" w:eastAsia="仿宋_GB2312" w:cs="仿宋_GB2312"/>
                <w:sz w:val="24"/>
                <w:szCs w:val="24"/>
              </w:rPr>
            </w:pPr>
          </w:p>
          <w:p>
            <w:pPr>
              <w:ind w:right="71"/>
              <w:jc w:val="left"/>
              <w:rPr>
                <w:rFonts w:hint="eastAsia" w:ascii="宋体" w:hAnsi="宋体" w:eastAsia="仿宋_GB2312" w:cs="仿宋_GB2312"/>
                <w:sz w:val="24"/>
                <w:szCs w:val="24"/>
              </w:rPr>
            </w:pPr>
          </w:p>
          <w:p>
            <w:pPr>
              <w:ind w:right="71"/>
              <w:jc w:val="left"/>
              <w:rPr>
                <w:rFonts w:hint="eastAsia" w:ascii="宋体" w:hAnsi="宋体" w:eastAsia="仿宋_GB2312" w:cs="仿宋_GB2312"/>
                <w:sz w:val="24"/>
                <w:szCs w:val="24"/>
              </w:rPr>
            </w:pPr>
          </w:p>
          <w:p>
            <w:pPr>
              <w:ind w:right="71"/>
              <w:jc w:val="left"/>
              <w:rPr>
                <w:rFonts w:hint="eastAsia" w:ascii="宋体" w:hAnsi="宋体" w:eastAsia="仿宋_GB2312" w:cs="仿宋_GB2312"/>
                <w:sz w:val="24"/>
                <w:szCs w:val="24"/>
              </w:rPr>
            </w:pPr>
          </w:p>
          <w:p>
            <w:pPr>
              <w:ind w:right="71"/>
              <w:jc w:val="left"/>
              <w:rPr>
                <w:rFonts w:hint="eastAsia" w:ascii="宋体" w:hAnsi="宋体" w:eastAsia="仿宋_GB2312" w:cs="仿宋_GB2312"/>
                <w:sz w:val="24"/>
                <w:szCs w:val="24"/>
              </w:rPr>
            </w:pPr>
          </w:p>
          <w:p>
            <w:pPr>
              <w:ind w:right="71"/>
              <w:jc w:val="left"/>
              <w:rPr>
                <w:rFonts w:hint="eastAsia" w:ascii="宋体" w:hAnsi="宋体" w:eastAsia="仿宋_GB2312" w:cs="仿宋_GB2312"/>
                <w:sz w:val="24"/>
                <w:szCs w:val="24"/>
              </w:rPr>
            </w:pPr>
          </w:p>
          <w:p>
            <w:pPr>
              <w:ind w:right="71"/>
              <w:jc w:val="left"/>
              <w:rPr>
                <w:rFonts w:hint="eastAsia" w:ascii="宋体" w:hAnsi="宋体" w:eastAsia="仿宋_GB2312" w:cs="仿宋_GB2312"/>
                <w:sz w:val="24"/>
                <w:szCs w:val="24"/>
              </w:rPr>
            </w:pPr>
          </w:p>
          <w:p>
            <w:pPr>
              <w:ind w:right="71"/>
              <w:jc w:val="left"/>
              <w:rPr>
                <w:rFonts w:hint="eastAsia" w:ascii="宋体" w:hAnsi="宋体" w:eastAsia="仿宋_GB2312" w:cs="仿宋_GB2312"/>
                <w:sz w:val="24"/>
                <w:szCs w:val="24"/>
              </w:rPr>
            </w:pPr>
          </w:p>
          <w:p>
            <w:pPr>
              <w:ind w:right="71"/>
              <w:jc w:val="left"/>
              <w:rPr>
                <w:rFonts w:hint="eastAsia" w:ascii="宋体" w:hAnsi="宋体" w:eastAsia="仿宋_GB2312" w:cs="仿宋_GB2312"/>
                <w:sz w:val="24"/>
                <w:szCs w:val="24"/>
              </w:rPr>
            </w:pPr>
          </w:p>
          <w:p>
            <w:pPr>
              <w:ind w:right="71"/>
              <w:jc w:val="left"/>
              <w:rPr>
                <w:rFonts w:hint="eastAsia" w:ascii="宋体" w:hAnsi="宋体" w:eastAsia="仿宋_GB2312" w:cs="仿宋_GB2312"/>
                <w:sz w:val="24"/>
                <w:szCs w:val="24"/>
              </w:rPr>
            </w:pPr>
          </w:p>
          <w:p>
            <w:pPr>
              <w:ind w:right="71"/>
              <w:jc w:val="left"/>
              <w:rPr>
                <w:rFonts w:hint="eastAsia" w:ascii="宋体" w:hAnsi="宋体" w:eastAsia="仿宋_GB2312" w:cs="仿宋_GB2312"/>
                <w:sz w:val="24"/>
                <w:szCs w:val="24"/>
              </w:rPr>
            </w:pPr>
          </w:p>
          <w:p>
            <w:pPr>
              <w:ind w:right="71"/>
              <w:jc w:val="left"/>
              <w:rPr>
                <w:rFonts w:hint="eastAsia" w:ascii="宋体" w:hAnsi="宋体" w:eastAsia="仿宋_GB2312" w:cs="仿宋_GB2312"/>
                <w:sz w:val="24"/>
                <w:szCs w:val="24"/>
              </w:rPr>
            </w:pPr>
          </w:p>
          <w:p>
            <w:pPr>
              <w:ind w:right="71"/>
              <w:jc w:val="left"/>
              <w:rPr>
                <w:rFonts w:hint="eastAsia" w:ascii="宋体" w:hAnsi="宋体" w:eastAsia="仿宋_GB2312" w:cs="仿宋_GB2312"/>
                <w:sz w:val="24"/>
                <w:szCs w:val="24"/>
              </w:rPr>
            </w:pPr>
          </w:p>
          <w:p>
            <w:pPr>
              <w:ind w:right="71"/>
              <w:jc w:val="left"/>
              <w:rPr>
                <w:rFonts w:hint="eastAsia" w:ascii="宋体" w:hAnsi="宋体" w:eastAsia="仿宋_GB2312" w:cs="仿宋_GB2312"/>
                <w:sz w:val="24"/>
                <w:szCs w:val="24"/>
              </w:rPr>
            </w:pPr>
          </w:p>
          <w:p>
            <w:pPr>
              <w:ind w:right="71"/>
              <w:jc w:val="left"/>
              <w:rPr>
                <w:rFonts w:hint="eastAsia" w:ascii="宋体" w:hAnsi="宋体" w:eastAsia="仿宋_GB2312" w:cs="仿宋_GB2312"/>
                <w:sz w:val="24"/>
                <w:szCs w:val="24"/>
              </w:rPr>
            </w:pPr>
          </w:p>
          <w:p>
            <w:pPr>
              <w:ind w:right="71"/>
              <w:jc w:val="left"/>
              <w:rPr>
                <w:rFonts w:hint="eastAsia" w:ascii="宋体" w:hAnsi="宋体" w:eastAsia="仿宋_GB2312" w:cs="仿宋_GB2312"/>
                <w:sz w:val="24"/>
                <w:szCs w:val="24"/>
              </w:rPr>
            </w:pPr>
          </w:p>
          <w:p>
            <w:pPr>
              <w:ind w:right="71"/>
              <w:jc w:val="left"/>
              <w:rPr>
                <w:rFonts w:hint="eastAsia" w:ascii="宋体" w:hAnsi="宋体" w:eastAsia="仿宋_GB2312" w:cs="仿宋_GB2312"/>
                <w:sz w:val="24"/>
                <w:szCs w:val="24"/>
              </w:rPr>
            </w:pPr>
          </w:p>
          <w:p>
            <w:pPr>
              <w:ind w:right="71"/>
              <w:jc w:val="left"/>
              <w:rPr>
                <w:rFonts w:hint="eastAsia" w:ascii="宋体" w:hAnsi="宋体" w:eastAsia="仿宋_GB2312" w:cs="仿宋_GB2312"/>
                <w:sz w:val="24"/>
                <w:szCs w:val="24"/>
              </w:rPr>
            </w:pPr>
          </w:p>
          <w:p>
            <w:pPr>
              <w:ind w:right="71"/>
              <w:jc w:val="left"/>
              <w:rPr>
                <w:rFonts w:hint="eastAsia" w:ascii="宋体" w:hAnsi="宋体" w:eastAsia="仿宋_GB2312" w:cs="仿宋_GB2312"/>
                <w:sz w:val="24"/>
                <w:szCs w:val="24"/>
              </w:rPr>
            </w:pPr>
          </w:p>
        </w:tc>
      </w:tr>
    </w:tbl>
    <w:p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调研报告</w:t>
      </w:r>
      <w:r>
        <w:rPr>
          <w:rFonts w:hint="eastAsia" w:ascii="黑体" w:hAnsi="黑体" w:eastAsia="黑体" w:cs="黑体"/>
          <w:sz w:val="32"/>
          <w:szCs w:val="32"/>
        </w:rPr>
        <w:t>负责人所在单位审核意见</w:t>
      </w:r>
    </w:p>
    <w:tbl>
      <w:tblPr>
        <w:tblStyle w:val="4"/>
        <w:tblW w:w="9564" w:type="dxa"/>
        <w:tblInd w:w="84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"/>
        <w:gridCol w:w="3520"/>
        <w:gridCol w:w="1400"/>
        <w:gridCol w:w="350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6" w:hRule="atLeast"/>
        </w:trPr>
        <w:tc>
          <w:tcPr>
            <w:tcW w:w="9564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ind w:firstLine="640" w:firstLineChars="20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申请书所填写的内容属实；该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调研报告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负责人和参加者的政治业务素质适合承担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调研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工作；本单位能提供完成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调研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所需的时间和条件；本单位同意承担本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调研报告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的管理任务和信誉保证。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9" w:hRule="atLeast"/>
        </w:trPr>
        <w:tc>
          <w:tcPr>
            <w:tcW w:w="1140" w:type="dxa"/>
            <w:tcBorders>
              <w:bottom w:val="single" w:color="auto" w:sz="4" w:space="0"/>
              <w:right w:val="single" w:color="auto" w:sz="4" w:space="0"/>
            </w:tcBorders>
            <w:noWrap w:val="0"/>
            <w:textDirection w:val="tbLrV"/>
            <w:vAlign w:val="top"/>
          </w:tcPr>
          <w:p>
            <w:pPr>
              <w:spacing w:line="460" w:lineRule="exact"/>
              <w:ind w:left="113" w:right="113"/>
              <w:jc w:val="center"/>
              <w:rPr>
                <w:rFonts w:hint="eastAsia" w:ascii="仿宋_GB2312" w:eastAsia="仿宋_GB2312"/>
                <w:spacing w:val="38"/>
                <w:sz w:val="24"/>
                <w:szCs w:val="22"/>
              </w:rPr>
            </w:pPr>
            <w:r>
              <w:rPr>
                <w:rFonts w:hint="eastAsia" w:ascii="仿宋_GB2312" w:eastAsia="仿宋_GB2312"/>
                <w:spacing w:val="38"/>
                <w:sz w:val="24"/>
                <w:szCs w:val="22"/>
              </w:rPr>
              <w:t>所在单位</w:t>
            </w:r>
          </w:p>
          <w:p>
            <w:pPr>
              <w:spacing w:line="460" w:lineRule="exact"/>
              <w:ind w:left="113" w:right="113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38"/>
                <w:sz w:val="24"/>
                <w:szCs w:val="22"/>
              </w:rPr>
              <w:t>党组织意见</w:t>
            </w:r>
          </w:p>
        </w:tc>
        <w:tc>
          <w:tcPr>
            <w:tcW w:w="352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楷体_GB2312" w:eastAsia="楷体_GB2312"/>
                <w:sz w:val="24"/>
                <w:szCs w:val="22"/>
              </w:rPr>
            </w:pPr>
          </w:p>
          <w:p>
            <w:pPr>
              <w:spacing w:line="400" w:lineRule="exact"/>
              <w:jc w:val="center"/>
              <w:rPr>
                <w:rFonts w:hint="eastAsia" w:ascii="楷体_GB2312" w:eastAsia="楷体_GB2312"/>
                <w:sz w:val="24"/>
                <w:szCs w:val="22"/>
              </w:rPr>
            </w:pPr>
          </w:p>
          <w:p>
            <w:pPr>
              <w:spacing w:line="400" w:lineRule="exact"/>
              <w:jc w:val="center"/>
              <w:rPr>
                <w:rFonts w:hint="eastAsia" w:ascii="楷体_GB2312" w:eastAsia="楷体_GB2312"/>
                <w:sz w:val="24"/>
                <w:szCs w:val="22"/>
              </w:rPr>
            </w:pPr>
          </w:p>
          <w:p>
            <w:pPr>
              <w:spacing w:line="400" w:lineRule="exact"/>
              <w:jc w:val="center"/>
              <w:rPr>
                <w:rFonts w:hint="eastAsia" w:ascii="楷体_GB2312" w:eastAsia="楷体_GB2312"/>
                <w:sz w:val="24"/>
                <w:szCs w:val="22"/>
              </w:rPr>
            </w:pPr>
          </w:p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2"/>
              </w:rPr>
              <w:t>（盖　章）</w:t>
            </w:r>
          </w:p>
          <w:p>
            <w:pPr>
              <w:spacing w:line="4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2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4"/>
                <w:szCs w:val="22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4"/>
                <w:szCs w:val="22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4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2"/>
              </w:rPr>
              <w:t>　月</w:t>
            </w:r>
            <w:r>
              <w:rPr>
                <w:rFonts w:hint="eastAsia" w:ascii="仿宋_GB2312" w:hAnsi="仿宋_GB2312" w:eastAsia="仿宋_GB2312" w:cs="仿宋_GB2312"/>
                <w:sz w:val="24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2"/>
              </w:rPr>
              <w:t>　日</w:t>
            </w:r>
          </w:p>
        </w:tc>
        <w:tc>
          <w:tcPr>
            <w:tcW w:w="14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LrV"/>
            <w:vAlign w:val="center"/>
          </w:tcPr>
          <w:p>
            <w:pPr>
              <w:spacing w:line="460" w:lineRule="exact"/>
              <w:ind w:left="113" w:right="113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38"/>
                <w:sz w:val="24"/>
                <w:szCs w:val="22"/>
                <w:lang w:val="en-US" w:eastAsia="zh-CN"/>
              </w:rPr>
              <w:t>学校</w:t>
            </w:r>
            <w:r>
              <w:rPr>
                <w:rFonts w:hint="eastAsia" w:ascii="仿宋_GB2312" w:eastAsia="仿宋_GB2312"/>
                <w:spacing w:val="38"/>
                <w:sz w:val="24"/>
                <w:szCs w:val="22"/>
              </w:rPr>
              <w:t>团委意见</w:t>
            </w:r>
          </w:p>
        </w:tc>
        <w:tc>
          <w:tcPr>
            <w:tcW w:w="3504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2"/>
              </w:rPr>
            </w:pPr>
          </w:p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2"/>
              </w:rPr>
            </w:pPr>
          </w:p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2"/>
              </w:rPr>
            </w:pPr>
          </w:p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2"/>
              </w:rPr>
            </w:pPr>
          </w:p>
          <w:p>
            <w:pPr>
              <w:spacing w:line="400" w:lineRule="exact"/>
              <w:ind w:firstLine="960" w:firstLineChars="400"/>
              <w:jc w:val="both"/>
              <w:rPr>
                <w:rFonts w:hint="eastAsia" w:ascii="仿宋_GB2312" w:hAnsi="仿宋_GB2312" w:eastAsia="仿宋_GB2312" w:cs="仿宋_GB2312"/>
                <w:sz w:val="24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2"/>
              </w:rPr>
              <w:t>（盖　章）</w:t>
            </w:r>
          </w:p>
          <w:p>
            <w:pPr>
              <w:spacing w:line="4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2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4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2"/>
              </w:rPr>
              <w:t xml:space="preserve"> 年</w:t>
            </w:r>
            <w:r>
              <w:rPr>
                <w:rFonts w:hint="eastAsia" w:ascii="仿宋_GB2312" w:hAnsi="仿宋_GB2312" w:eastAsia="仿宋_GB2312" w:cs="仿宋_GB2312"/>
                <w:sz w:val="24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2"/>
              </w:rPr>
              <w:t>　月　</w:t>
            </w:r>
            <w:r>
              <w:rPr>
                <w:rFonts w:hint="eastAsia" w:ascii="仿宋_GB2312" w:hAnsi="仿宋_GB2312" w:eastAsia="仿宋_GB2312" w:cs="仿宋_GB2312"/>
                <w:sz w:val="24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2"/>
              </w:rPr>
              <w:t>日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textAlignment w:val="auto"/>
        <w:rPr>
          <w:rFonts w:hint="eastAsia" w:ascii="宋体" w:hAnsi="宋体" w:eastAsia="仿宋_GB2312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hMTRhYWU2NmJhNWJkZWNkZmY0ZjU0ZGJkZTcyZjcifQ=="/>
  </w:docVars>
  <w:rsids>
    <w:rsidRoot w:val="00000000"/>
    <w:rsid w:val="00791CA6"/>
    <w:rsid w:val="016043AA"/>
    <w:rsid w:val="04893C18"/>
    <w:rsid w:val="06706F52"/>
    <w:rsid w:val="069B010A"/>
    <w:rsid w:val="09300B06"/>
    <w:rsid w:val="09EA5159"/>
    <w:rsid w:val="0AAE43D8"/>
    <w:rsid w:val="0C8C0749"/>
    <w:rsid w:val="0DBA7538"/>
    <w:rsid w:val="0E96765D"/>
    <w:rsid w:val="0F2D58B5"/>
    <w:rsid w:val="0FFE370C"/>
    <w:rsid w:val="11837A0E"/>
    <w:rsid w:val="118C4D48"/>
    <w:rsid w:val="12695089"/>
    <w:rsid w:val="1324792E"/>
    <w:rsid w:val="13806B2E"/>
    <w:rsid w:val="142851FC"/>
    <w:rsid w:val="1437543F"/>
    <w:rsid w:val="15A9411A"/>
    <w:rsid w:val="16210154"/>
    <w:rsid w:val="1786738B"/>
    <w:rsid w:val="194F4FD8"/>
    <w:rsid w:val="1A5959E3"/>
    <w:rsid w:val="1BEC2FB3"/>
    <w:rsid w:val="1BF400B9"/>
    <w:rsid w:val="1C5F19D6"/>
    <w:rsid w:val="1DBE097F"/>
    <w:rsid w:val="1EF31EF6"/>
    <w:rsid w:val="21110DC5"/>
    <w:rsid w:val="21FA5CFD"/>
    <w:rsid w:val="242A28CA"/>
    <w:rsid w:val="24C04FDC"/>
    <w:rsid w:val="25205A7B"/>
    <w:rsid w:val="279A7D67"/>
    <w:rsid w:val="284701EA"/>
    <w:rsid w:val="28D177B8"/>
    <w:rsid w:val="29E277A3"/>
    <w:rsid w:val="2A094D30"/>
    <w:rsid w:val="2BCC4267"/>
    <w:rsid w:val="2CC413E2"/>
    <w:rsid w:val="2E556795"/>
    <w:rsid w:val="2F807842"/>
    <w:rsid w:val="31244B45"/>
    <w:rsid w:val="331C3E6D"/>
    <w:rsid w:val="335A484E"/>
    <w:rsid w:val="33D60378"/>
    <w:rsid w:val="34CC71CA"/>
    <w:rsid w:val="37D2523E"/>
    <w:rsid w:val="38EA21D0"/>
    <w:rsid w:val="3B506C62"/>
    <w:rsid w:val="3F4138B2"/>
    <w:rsid w:val="3F4F0FDF"/>
    <w:rsid w:val="41140977"/>
    <w:rsid w:val="44984918"/>
    <w:rsid w:val="44B26298"/>
    <w:rsid w:val="452A0524"/>
    <w:rsid w:val="4820176A"/>
    <w:rsid w:val="49C01457"/>
    <w:rsid w:val="49CB11B0"/>
    <w:rsid w:val="4B413ED2"/>
    <w:rsid w:val="4BE551A5"/>
    <w:rsid w:val="4E740A62"/>
    <w:rsid w:val="4ED92673"/>
    <w:rsid w:val="50566671"/>
    <w:rsid w:val="50A117E3"/>
    <w:rsid w:val="51404C2B"/>
    <w:rsid w:val="51894824"/>
    <w:rsid w:val="5277467D"/>
    <w:rsid w:val="53966D85"/>
    <w:rsid w:val="57122BC6"/>
    <w:rsid w:val="57E91B79"/>
    <w:rsid w:val="587F428B"/>
    <w:rsid w:val="58F033DB"/>
    <w:rsid w:val="59C97EB4"/>
    <w:rsid w:val="5AC73CC7"/>
    <w:rsid w:val="5BF136F2"/>
    <w:rsid w:val="5DA12EF6"/>
    <w:rsid w:val="5DDB01B6"/>
    <w:rsid w:val="5E190CDE"/>
    <w:rsid w:val="5EA22A81"/>
    <w:rsid w:val="60003F04"/>
    <w:rsid w:val="61B50D1E"/>
    <w:rsid w:val="61FB0E26"/>
    <w:rsid w:val="6277565D"/>
    <w:rsid w:val="62E347DA"/>
    <w:rsid w:val="63F55D49"/>
    <w:rsid w:val="649B069F"/>
    <w:rsid w:val="64CD614B"/>
    <w:rsid w:val="657A0385"/>
    <w:rsid w:val="66D71736"/>
    <w:rsid w:val="672C1A82"/>
    <w:rsid w:val="68953657"/>
    <w:rsid w:val="693115D2"/>
    <w:rsid w:val="694260B1"/>
    <w:rsid w:val="69F0323B"/>
    <w:rsid w:val="6A8D2838"/>
    <w:rsid w:val="6D480C98"/>
    <w:rsid w:val="6D6F37D1"/>
    <w:rsid w:val="6E421B8B"/>
    <w:rsid w:val="6F461D72"/>
    <w:rsid w:val="724F6F99"/>
    <w:rsid w:val="729D1A86"/>
    <w:rsid w:val="7363682B"/>
    <w:rsid w:val="75157FF9"/>
    <w:rsid w:val="751A116C"/>
    <w:rsid w:val="75557D85"/>
    <w:rsid w:val="762B73A9"/>
    <w:rsid w:val="76C05D43"/>
    <w:rsid w:val="7A356A48"/>
    <w:rsid w:val="7B915F00"/>
    <w:rsid w:val="7CC540B3"/>
    <w:rsid w:val="7CD82038"/>
    <w:rsid w:val="7F92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paragraph" w:customStyle="1" w:styleId="7">
    <w:name w:val="Heading1"/>
    <w:basedOn w:val="1"/>
    <w:next w:val="1"/>
    <w:qFormat/>
    <w:uiPriority w:val="0"/>
    <w:pPr>
      <w:keepNext/>
      <w:keepLines/>
      <w:spacing w:before="340" w:after="330" w:line="576" w:lineRule="auto"/>
    </w:pPr>
    <w:rPr>
      <w:rFonts w:ascii="Calibri" w:hAnsi="Calibri" w:eastAsia="宋体" w:cs="Times New Roman"/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1478</Words>
  <Characters>1689</Characters>
  <Lines>0</Lines>
  <Paragraphs>0</Paragraphs>
  <TotalTime>9</TotalTime>
  <ScaleCrop>false</ScaleCrop>
  <LinksUpToDate>false</LinksUpToDate>
  <CharactersWithSpaces>1827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2022-10-09T02:51:00Z</dcterms:created>
  <dc:creator>Administrator</dc:creator>
  <cp:lastModifiedBy>Geng</cp:lastModifiedBy>
  <dcterms:modified xsi:type="dcterms:W3CDTF">2022-10-09T07:46:30Z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3590411C67C747A58C23957437935578</vt:lpwstr>
  </property>
</Properties>
</file>