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关于推荐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山东省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“百万大学生进社区”社会实践项目先进集体、示范项目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和先进个人的工作提示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61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各学院：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ab/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为深入推进共青团实践育人工作，激励我校共青团和团员青年广泛参与社区实践项目，推动“百万大学生进社区”社会实践常态化、规范化实施，根据团省委工作安排，为做好2023年度山东省“百万大学生进社区”社会实践先进集体、示范项目和先进个人等工作典型推荐工作，现就相关事宜提示如下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8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一、奖项设置及评选条</w:t>
      </w:r>
      <w:r>
        <w:rPr>
          <w:rFonts w:hint="eastAsia" w:ascii="黑体" w:hAnsi="黑体" w:eastAsia="黑体" w:cs="黑体"/>
          <w:spacing w:val="-10"/>
          <w:w w:val="95"/>
          <w:sz w:val="32"/>
          <w:szCs w:val="32"/>
        </w:rPr>
        <w:t>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textAlignment w:val="auto"/>
        <w:rPr>
          <w:rFonts w:hint="eastAsia" w:ascii="楷体_GB2312" w:hAnsi="楷体_GB2312" w:eastAsia="楷体_GB2312" w:cs="楷体_GB2312"/>
          <w:w w:val="99"/>
          <w:sz w:val="32"/>
          <w:szCs w:val="32"/>
        </w:rPr>
      </w:pPr>
      <w:r>
        <w:rPr>
          <w:rFonts w:hint="eastAsia" w:ascii="楷体_GB2312" w:hAnsi="楷体_GB2312" w:eastAsia="楷体_GB2312" w:cs="楷体_GB2312"/>
          <w:w w:val="99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w w:val="99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w w:val="99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w w:val="99"/>
          <w:sz w:val="32"/>
          <w:szCs w:val="32"/>
        </w:rPr>
        <w:t>奖项</w:t>
      </w:r>
      <w:r>
        <w:rPr>
          <w:rFonts w:hint="eastAsia" w:ascii="楷体_GB2312" w:hAnsi="楷体_GB2312" w:eastAsia="楷体_GB2312" w:cs="楷体_GB2312"/>
          <w:w w:val="99"/>
          <w:sz w:val="32"/>
          <w:szCs w:val="32"/>
          <w:lang w:val="en-US" w:eastAsia="zh-CN"/>
        </w:rPr>
        <w:t>设置及数量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先进集体（团总支1个、团支部3个）、示范项目1个和先进个人（青年教师1个、青年学生7个）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textAlignment w:val="auto"/>
        <w:rPr>
          <w:rFonts w:hint="default" w:ascii="楷体_GB2312" w:hAnsi="楷体_GB2312" w:eastAsia="楷体_GB2312" w:cs="楷体_GB2312"/>
          <w:w w:val="99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w w:val="99"/>
          <w:sz w:val="32"/>
          <w:szCs w:val="32"/>
          <w:lang w:val="en-US" w:eastAsia="zh-CN"/>
        </w:rPr>
        <w:t>（二）评选条件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1.先进集体。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学院团总支指导有力，组织校社对接行动迅速，推动落实有力有序，团员青年广泛参与，实践效果具有较高的群众认可度和同学满意度。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2.示范项目。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社会实践项目能够紧密结合基层治理和社会服务的实际需求，充分发挥学校特色和学生专业特长，立足常态长效规范实施，学院团总支对项目团队服务保障较好，取得较好的服务实效和育人实效。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/>
        </w:rPr>
        <w:t>3.先进个人。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在社会实践组织动员、项目实施、安全保障、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服务同学等方面积极工作，优化拓展大学生社会实践景，为实践项目持续深入开展做出优异成绩。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8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二、</w:t>
      </w:r>
      <w:r>
        <w:rPr>
          <w:rFonts w:hint="eastAsia" w:ascii="黑体" w:hAnsi="黑体" w:eastAsia="黑体" w:cs="黑体"/>
          <w:w w:val="95"/>
          <w:sz w:val="32"/>
          <w:szCs w:val="32"/>
          <w:lang w:eastAsia="zh-CN"/>
        </w:rPr>
        <w:t>工作</w:t>
      </w:r>
      <w:r>
        <w:rPr>
          <w:rFonts w:hint="eastAsia" w:ascii="黑体" w:hAnsi="黑体" w:eastAsia="黑体" w:cs="黑体"/>
          <w:w w:val="95"/>
          <w:sz w:val="32"/>
          <w:szCs w:val="32"/>
          <w:lang w:val="en-US" w:eastAsia="zh-CN"/>
        </w:rPr>
        <w:t>要求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1.申报。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根据我校2023年度青志协考核中“大学生进社区”项目评分，结合日常工作开展情况确定推荐名额（见附件1）。相关材料电子版（见附件2-5）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于1月12日（周五）上午10:00前以学院为单位报送至指定邮箱，逾期未报或材料不合格视为放弃资格，不接受补报，依次递补。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95"/>
          <w:sz w:val="32"/>
          <w:szCs w:val="32"/>
          <w:lang w:val="en-US" w:eastAsia="zh-CN"/>
        </w:rPr>
        <w:t>2.说明。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此次推报采取自下而上、逐级审核、等额推荐的程序报省级评选，各学院申报后校级层面不再公示。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联系人：孟阳 （电话：668052）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邮  箱：429318373@qq.com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6" w:firstLineChars="200"/>
        <w:textAlignment w:val="auto"/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1.工作典型名额分配表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639" w:leftChars="725" w:right="0" w:hanging="44" w:hangingChars="14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2.先进个人汇总表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1564" w:firstLineChars="489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3.先进集体申报表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  <w:rPr>
          <w:rFonts w:hint="default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4.示范项目申报表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1580" w:firstLineChars="500"/>
        <w:textAlignment w:val="auto"/>
        <w:rPr>
          <w:rFonts w:hint="default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5.先进个人申报表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004" w:firstLineChars="19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                                  2024年1月9日</w:t>
      </w:r>
    </w:p>
    <w:sectPr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8D2F7F-DBF4-48F6-9F3B-AEBA67F533A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D4D87B8-CA60-4225-962B-9C26A144713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8ADCFDF-B128-4509-AF09-C009E0240D6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72C98DE-4BCF-461A-9CCB-1A4735CC838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DA21F39-7043-4B4D-98C5-102F64015ED3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  <w:rPr>
        <w:rFonts w:hint="eastAsia" w:eastAsia="宋体"/>
        <w:sz w:val="20"/>
        <w:szCs w:val="24"/>
        <w:lang w:val="en-US" w:eastAsia="zh-CN"/>
      </w:rPr>
    </w:pPr>
    <w:r>
      <w:rPr>
        <w:sz w:val="20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sz w:val="20"/>
        <w:szCs w:val="24"/>
        <w:lang w:val="en-US" w:eastAsia="zh-CN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lear" w:pos="4153"/>
      </w:tabs>
      <w:jc w:val="center"/>
      <w:rPr>
        <w:rFonts w:hint="default" w:eastAsia="宋体"/>
        <w:sz w:val="20"/>
        <w:szCs w:val="24"/>
        <w:lang w:val="en-US" w:eastAsia="zh-CN"/>
      </w:rPr>
    </w:pPr>
    <w:r>
      <w:rPr>
        <w:rFonts w:hint="eastAsia"/>
        <w:sz w:val="20"/>
        <w:szCs w:val="24"/>
        <w:lang w:val="en-US" w:eastAsia="zh-CN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  <w:docVar w:name="KSO_WPS_MARK_KEY" w:val="c077c1f4-0984-486c-88a6-bb45469dc0e3"/>
  </w:docVars>
  <w:rsids>
    <w:rsidRoot w:val="710F14D5"/>
    <w:rsid w:val="196C11FD"/>
    <w:rsid w:val="322317C5"/>
    <w:rsid w:val="44004F9E"/>
    <w:rsid w:val="52700600"/>
    <w:rsid w:val="62805297"/>
    <w:rsid w:val="6CDE233D"/>
    <w:rsid w:val="710F14D5"/>
    <w:rsid w:val="7F7E679B"/>
    <w:rsid w:val="7FE1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"/>
    <w:pPr>
      <w:spacing w:before="51"/>
      <w:ind w:left="595" w:right="405" w:hanging="356"/>
    </w:pPr>
    <w:rPr>
      <w:rFonts w:ascii="宋体" w:hAnsi="宋体" w:eastAsia="宋体" w:cs="宋体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721</Words>
  <Characters>767</Characters>
  <Lines>0</Lines>
  <Paragraphs>0</Paragraphs>
  <TotalTime>0</TotalTime>
  <ScaleCrop>false</ScaleCrop>
  <LinksUpToDate>false</LinksUpToDate>
  <CharactersWithSpaces>823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2024-01-09T03:05:00Z</dcterms:created>
  <dc:creator>哈一巴拉</dc:creator>
  <cp:lastModifiedBy>哈一巴拉</cp:lastModifiedBy>
  <cp:lastPrinted>2024-01-10T02:00:00Z</cp:lastPrinted>
  <dcterms:modified xsi:type="dcterms:W3CDTF">2024-01-10T02:15:40Z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26D6B92D66E84EBCB7D9D5C890C64848_13</vt:lpwstr>
  </property>
</Properties>
</file>