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813BD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520A190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 w14:paraId="686F9D9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eastAsia="方正小标宋简体"/>
          <w:sz w:val="44"/>
          <w:szCs w:val="44"/>
        </w:rPr>
        <w:t>届人体解剖绘图大赛规则</w:t>
      </w:r>
    </w:p>
    <w:p w14:paraId="1CFDF849">
      <w:pPr>
        <w:spacing w:line="560" w:lineRule="exact"/>
        <w:ind w:firstLine="560"/>
        <w:rPr>
          <w:rFonts w:hint="eastAsia" w:ascii="黑体" w:hAnsi="黑体" w:eastAsia="黑体"/>
          <w:sz w:val="32"/>
          <w:szCs w:val="32"/>
        </w:rPr>
      </w:pPr>
    </w:p>
    <w:p w14:paraId="562ACC1B">
      <w:pPr>
        <w:spacing w:line="56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一、活动宗旨</w:t>
      </w:r>
    </w:p>
    <w:p w14:paraId="42E4FB81">
      <w:pPr>
        <w:spacing w:line="560" w:lineRule="exact"/>
        <w:ind w:firstLine="5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激发学习兴趣，展现艺术素养，助力学业成长。</w:t>
      </w:r>
    </w:p>
    <w:p w14:paraId="65915994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二、总体要求</w:t>
      </w:r>
    </w:p>
    <w:p w14:paraId="14267B2E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（一）作品以人体解剖学为主要内容。</w:t>
      </w:r>
    </w:p>
    <w:p w14:paraId="23504338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绘图必须遵循科学性原则，即所绘人体结构的比例大小、形态位置及毗邻关系等要严格遵循人体结构特征，不可随意臆造和夸大表现某些结构和位置，亦不可任意丢弃结构。真实准确的医学内容才是一幅解剖学图的灵魂。</w:t>
      </w:r>
    </w:p>
    <w:p w14:paraId="592F74F6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（三）作品艺术性：要遵循适当艺术性原则，即应用适当的绘画手法适当的表现所绘结构的立体感、空间感和质感，但要与艺术类的绘图区分。</w:t>
      </w:r>
    </w:p>
    <w:p w14:paraId="0CA6F55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1.画面布局合理、美观</w:t>
      </w:r>
    </w:p>
    <w:p w14:paraId="7C1F84C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2.构图比例、造型准确</w:t>
      </w:r>
    </w:p>
    <w:p w14:paraId="6036265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3.线条流畅、结构端庄</w:t>
      </w:r>
    </w:p>
    <w:p w14:paraId="1869428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4.能够表现出质感、明暗、色彩关系及虚实处理得当，画面清洁、不存在脏、花、腻现象，予人以舒适感和美感。</w:t>
      </w:r>
    </w:p>
    <w:p w14:paraId="192AF37E"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三、作品要求</w:t>
      </w:r>
    </w:p>
    <w:p w14:paraId="1FCBDB34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（一）作品类型：共两幅，包括创意图一幅，临摹图一幅，绘画技法自选。暂不接收电子技法绘图。</w:t>
      </w:r>
    </w:p>
    <w:p w14:paraId="6AA516BB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（二）作品尺寸：8开绘画纸（260mm×370mm）。</w:t>
      </w:r>
    </w:p>
    <w:p w14:paraId="5A65F0A7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（三）绘画工具：铅笔、钢笔、圆珠笔、碳素笔、水彩笔等皆可。</w:t>
      </w:r>
    </w:p>
    <w:p w14:paraId="13CE2604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（四）作品名称和结构标注：每幅作品要求标注作品名称，命名方法为所绘主要对象的名称。如需对详细结构进行标注，只标注重点结构，标注不应超过10处。</w:t>
      </w:r>
    </w:p>
    <w:p w14:paraId="669517C8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（五）作品信息说明：每幅作品要另贴附作品简介（A4纸单页贴附在作品后面），主要说明作品创作过程和构思意境、表达的思想或内涵等。</w:t>
      </w:r>
    </w:p>
    <w:p w14:paraId="00BE3392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（六）作品编号要求：汇总表编号、登记表纸质版编号与参赛作品编号应一一对应，参赛作品编号由负责人统一用铅笔轻轻标至右下角，作品一为创意画，作品二为临摹画。</w:t>
      </w:r>
    </w:p>
    <w:p w14:paraId="1BCD0856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（例：汇总表电子版编号A01、登记表纸质版编号A01、参赛作品编号一创意画A01-1、作品二临摹画A01-2）。</w:t>
      </w:r>
    </w:p>
    <w:p w14:paraId="23C589B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（七）其他注意事项</w:t>
      </w:r>
    </w:p>
    <w:p w14:paraId="6C41C30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1.为体现评审的公平、公正原则，作品上除作品名和结构名称以外，不允许有其他任何体现作者信息的内容。</w:t>
      </w:r>
    </w:p>
    <w:p w14:paraId="31E2ED6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2.作品可以参考正规出版的教材或图谱，鼓励参照实物标本进行绘画，标本可由基础医学院相关实验室或生命科学馆提供。在作品登记表中要登记所参考的原图的具体信息。</w:t>
      </w:r>
    </w:p>
    <w:p w14:paraId="5A84D931">
      <w:pPr>
        <w:spacing w:line="560" w:lineRule="exact"/>
        <w:ind w:firstLine="640" w:firstLineChars="200"/>
        <w:rPr>
          <w:rFonts w:hint="eastAsia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3.严禁一切抄袭、剽窃行为，不得请人代笔，不接受电脑绘图，一经发现，取消参赛资格。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AB"/>
    <w:rsid w:val="001403E4"/>
    <w:rsid w:val="008C02AB"/>
    <w:rsid w:val="00996695"/>
    <w:rsid w:val="00E3773E"/>
    <w:rsid w:val="00EC094C"/>
    <w:rsid w:val="0AC2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837</Words>
  <Characters>866</Characters>
  <Lines>35</Lines>
  <Paragraphs>37</Paragraphs>
  <TotalTime>3</TotalTime>
  <ScaleCrop>false</ScaleCrop>
  <LinksUpToDate>false</LinksUpToDate>
  <CharactersWithSpaces>866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2025-04-16T11:12:00Z</dcterms:created>
  <dc:creator>1272501464@qq.com</dc:creator>
  <cp:lastModifiedBy>陈林</cp:lastModifiedBy>
  <dcterms:modified xsi:type="dcterms:W3CDTF">2026-04-13T06:27:13Z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eyJoZGlkIjoiNzczNTc3N2JkZjg2ODg1MDQ4NTkxODQwOWY3MmUwNTUiLCJ1c2VySWQiOiIzMjA4Mjc1NjMifQ==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95814AEBE7B14B2FB56D91281890BB8A_12</vt:lpwstr>
  </property>
</Properties>
</file>