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86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关于公布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“未来创星”创新人才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库2026年度入库人员名单的通知</w:t>
      </w:r>
    </w:p>
    <w:p w14:paraId="008B1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16D6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69EA1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“未来创星”创新人才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储备库2026年度招募暨首届路演人才选拔赛的通知》要求，经个人申报、学院推荐、学校评审、公示等程序，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现将首批入库人员名单予以公布，并将有关事项通知如下：</w:t>
      </w:r>
    </w:p>
    <w:p w14:paraId="4F8BA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批共确定37名人员入选（名单见附件）。自本通知印发之日起，人才库启动常态化运行，学校将统一组织专题培训、导师结对、科研实践、资源对接等赋能活动，助力入库人员提升创新能力与实践水平。各学院需指定专人负责，协助做好入库人员的日常联系、动态跟踪及个性化培养工作，及时反馈培养过程中的相关情况与问题。</w:t>
      </w:r>
    </w:p>
    <w:p w14:paraId="3C890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EA40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附件：《</w:t>
      </w:r>
      <w:r>
        <w:rPr>
          <w:rFonts w:hint="eastAsia" w:ascii="仿宋_GB2312" w:hAnsi="仿宋_GB2312" w:eastAsia="仿宋_GB2312" w:cs="仿宋_GB2312"/>
          <w:sz w:val="32"/>
          <w:szCs w:val="32"/>
        </w:rPr>
        <w:t>“未来创星”创新人才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库2026年度入库人员名单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</w:t>
      </w:r>
    </w:p>
    <w:p w14:paraId="644BD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F5E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17B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团  委</w:t>
      </w:r>
    </w:p>
    <w:p w14:paraId="2F30D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 2026年4月15日</w:t>
      </w:r>
    </w:p>
    <w:p w14:paraId="64E8A3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仿宋_GB2312" w:hAnsi="仿宋_GB2312" w:eastAsia="仿宋_GB2312" w:cs="仿宋_GB2312"/>
          <w:b w:val="0"/>
          <w:bCs w:val="0"/>
          <w:color w:val="auto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4023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4ACA5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4ACA5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0CCE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4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348</Characters>
  <Lines>0</Lines>
  <Paragraphs>0</Paragraphs>
  <TotalTime>0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2026-03-27T23:45:00Z</dcterms:created>
  <dc:creator>温暖</dc:creator>
  <cp:lastModifiedBy>凯旋门</cp:lastModifiedBy>
  <dcterms:modified xsi:type="dcterms:W3CDTF">2026-04-15T08:53:49Z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FCF04B24107542079F8ACD04F910B1AD_13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