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</w:pP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附件1：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</w:pPr>
      <w:r>
        <w:rPr>
          <w:rStyle w:val="4"/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济宁医学院第</w:t>
      </w:r>
      <w:r>
        <w:rPr>
          <w:rStyle w:val="4"/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二</w:t>
      </w:r>
      <w:r>
        <w:rPr>
          <w:rStyle w:val="4"/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届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  <w:t>衍纸艺术和人体结构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Style w:val="4"/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  <w:t>设计大赛比赛</w:t>
      </w:r>
      <w:r>
        <w:rPr>
          <w:rStyle w:val="4"/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规则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840"/>
        <w:textAlignment w:val="auto"/>
        <w:rPr>
          <w:rStyle w:val="4"/>
          <w:rFonts w:hint="eastAsia" w:ascii="楷体" w:hAnsi="楷体" w:eastAsia="楷体" w:cs="楷体"/>
          <w:b w:val="0"/>
          <w:bCs w:val="0"/>
          <w:sz w:val="32"/>
          <w:szCs w:val="32"/>
          <w:lang w:val="zh-TW"/>
        </w:rPr>
      </w:pPr>
    </w:p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840" w:firstLine="640" w:firstLineChars="200"/>
        <w:textAlignment w:val="auto"/>
        <w:rPr>
          <w:rStyle w:val="4"/>
          <w:rFonts w:hint="eastAsia" w:ascii="黑体" w:hAnsi="黑体" w:eastAsia="黑体" w:cs="黑体"/>
          <w:b w:val="0"/>
          <w:bCs w:val="0"/>
          <w:sz w:val="32"/>
          <w:szCs w:val="32"/>
          <w:lang w:val="zh-TW" w:eastAsia="zh-TW"/>
        </w:rPr>
      </w:pPr>
      <w:r>
        <w:rPr>
          <w:rStyle w:val="4"/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</w:t>
      </w:r>
      <w:r>
        <w:rPr>
          <w:rStyle w:val="4"/>
          <w:rFonts w:hint="eastAsia" w:ascii="黑体" w:hAnsi="黑体" w:eastAsia="黑体" w:cs="黑体"/>
          <w:b w:val="0"/>
          <w:bCs w:val="0"/>
          <w:sz w:val="32"/>
          <w:szCs w:val="32"/>
          <w:lang w:val="zh-TW" w:eastAsia="zh-TW"/>
        </w:rPr>
        <w:t>作品要求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Style w:val="4"/>
          <w:rFonts w:ascii="仿宋_GB2312" w:hAnsi="仿宋_GB2312" w:eastAsia="仿宋_GB2312" w:cs="仿宋_GB2312"/>
          <w:sz w:val="32"/>
          <w:szCs w:val="32"/>
          <w:lang w:val="zh-TW" w:eastAsia="zh-TW"/>
        </w:rPr>
      </w:pP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1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CN"/>
        </w:rPr>
        <w:t>.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参赛作品以人体结构为核心，实现对结构本身、结构的应用或生命奥秘、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生命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意义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CN"/>
        </w:rPr>
        <w:t>、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生态和谐等主题的探索和展示。人体结构涵盖人体解剖学与组织胚胎学内容。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Style w:val="4"/>
          <w:rFonts w:ascii="仿宋_GB2312" w:hAnsi="仿宋_GB2312" w:eastAsia="仿宋_GB2312" w:cs="仿宋_GB2312"/>
          <w:sz w:val="32"/>
          <w:szCs w:val="32"/>
          <w:lang w:val="zh-TW" w:eastAsia="zh-TW"/>
        </w:rPr>
      </w:pP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2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CN"/>
        </w:rPr>
        <w:t>.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作品类型为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</w:rPr>
        <w:t>模型制作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CN"/>
        </w:rPr>
        <w:t>，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材料统一使用纸质材料，提倡绿色环保，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鼓励原创作品。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Style w:val="4"/>
          <w:rFonts w:ascii="仿宋_GB2312" w:hAnsi="仿宋_GB2312" w:eastAsia="仿宋_GB2312" w:cs="仿宋_GB2312"/>
          <w:sz w:val="32"/>
          <w:szCs w:val="32"/>
        </w:rPr>
      </w:pPr>
      <w:r>
        <w:rPr>
          <w:rStyle w:val="4"/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</w:rPr>
        <w:t>模型制作根据实际解剖模型进行创意改造，必须遵循科学性原则，按照真实比例大小构建模型。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Style w:val="4"/>
          <w:rFonts w:ascii="仿宋_GB2312" w:hAnsi="仿宋_GB2312" w:eastAsia="仿宋_GB2312" w:cs="仿宋_GB2312"/>
          <w:sz w:val="32"/>
          <w:szCs w:val="32"/>
          <w:lang w:val="zh-TW" w:eastAsia="zh-TW"/>
        </w:rPr>
      </w:pPr>
      <w:r>
        <w:rPr>
          <w:rStyle w:val="4"/>
          <w:rFonts w:hint="eastAsia" w:ascii="仿宋_GB2312" w:hAnsi="仿宋_GB2312" w:eastAsia="仿宋_GB2312" w:cs="仿宋_GB2312"/>
          <w:sz w:val="32"/>
          <w:szCs w:val="32"/>
        </w:rPr>
        <w:t>4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CN"/>
        </w:rPr>
        <w:t>.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同一名作者的作品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/>
        </w:rPr>
        <w:t>不可超过两份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。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Style w:val="4"/>
          <w:rFonts w:ascii="仿宋_GB2312" w:hAnsi="仿宋_GB2312" w:eastAsia="仿宋_GB2312" w:cs="仿宋_GB2312"/>
          <w:sz w:val="32"/>
          <w:szCs w:val="32"/>
          <w:lang w:val="zh-TW" w:eastAsia="zh-TW"/>
        </w:rPr>
      </w:pPr>
      <w:r>
        <w:rPr>
          <w:rStyle w:val="4"/>
          <w:rFonts w:hint="eastAsia" w:ascii="仿宋_GB2312" w:hAnsi="仿宋_GB2312" w:eastAsia="仿宋_GB2312" w:cs="仿宋_GB2312"/>
          <w:sz w:val="32"/>
          <w:szCs w:val="32"/>
        </w:rPr>
        <w:t>5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CN"/>
        </w:rPr>
        <w:t>.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作品为个人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</w:rPr>
        <w:t>或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团体完成、未获得过其它同级别或高级别赛事奖项。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Style w:val="4"/>
          <w:rFonts w:ascii="仿宋_GB2312" w:hAnsi="仿宋_GB2312" w:eastAsia="仿宋_GB2312" w:cs="仿宋_GB2312"/>
          <w:sz w:val="32"/>
          <w:szCs w:val="32"/>
          <w:lang w:val="zh-TW" w:eastAsia="zh-TW"/>
        </w:rPr>
      </w:pPr>
      <w:r>
        <w:rPr>
          <w:rStyle w:val="4"/>
          <w:rFonts w:hint="eastAsia" w:ascii="仿宋_GB2312" w:hAnsi="仿宋_GB2312" w:eastAsia="仿宋_GB2312" w:cs="仿宋_GB2312"/>
          <w:sz w:val="32"/>
          <w:szCs w:val="32"/>
        </w:rPr>
        <w:t>6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CN"/>
        </w:rPr>
        <w:t>.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为提高参赛作品的学术水平，参赛选手可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/>
        </w:rPr>
        <w:t>自行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请专业教师指导创作。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Style w:val="4"/>
          <w:rFonts w:ascii="仿宋_GB2312" w:hAnsi="仿宋_GB2312" w:eastAsia="PMingLiU" w:cs="仿宋_GB2312"/>
          <w:sz w:val="32"/>
          <w:szCs w:val="32"/>
          <w:lang w:val="zh-TW" w:eastAsia="zh-TW"/>
        </w:rPr>
      </w:pPr>
      <w:r>
        <w:rPr>
          <w:rStyle w:val="4"/>
          <w:rFonts w:hint="eastAsia" w:ascii="仿宋_GB2312" w:hAnsi="仿宋_GB2312" w:eastAsia="仿宋_GB2312" w:cs="仿宋_GB2312"/>
          <w:sz w:val="32"/>
          <w:szCs w:val="32"/>
        </w:rPr>
        <w:t>7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CN"/>
        </w:rPr>
        <w:t>.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参赛作品不退回。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Style w:val="4"/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Style w:val="4"/>
          <w:rFonts w:hint="eastAsia" w:ascii="仿宋_GB2312" w:hAnsi="仿宋_GB2312" w:eastAsia="仿宋_GB2312" w:cs="仿宋_GB2312"/>
          <w:sz w:val="32"/>
          <w:szCs w:val="32"/>
        </w:rPr>
        <w:t>8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highlight w:val="none"/>
        </w:rPr>
        <w:t>作品长/宽不可超过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50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highlight w:val="none"/>
        </w:rPr>
        <w:t>cm/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50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highlight w:val="none"/>
        </w:rPr>
        <w:t>cm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840" w:firstLine="640" w:firstLineChars="200"/>
        <w:textAlignment w:val="auto"/>
        <w:rPr>
          <w:rStyle w:val="4"/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Style w:val="4"/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二、评分细则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Style w:val="4"/>
          <w:rFonts w:ascii="仿宋_GB2312" w:hAnsi="仿宋_GB2312" w:eastAsia="仿宋_GB2312" w:cs="仿宋_GB2312"/>
          <w:sz w:val="32"/>
          <w:szCs w:val="32"/>
        </w:rPr>
      </w:pPr>
      <w:r>
        <w:rPr>
          <w:rStyle w:val="4"/>
          <w:rFonts w:hint="eastAsia" w:ascii="仿宋_GB2312" w:hAnsi="仿宋_GB2312" w:eastAsia="仿宋_GB2312" w:cs="仿宋_GB2312"/>
          <w:sz w:val="32"/>
          <w:szCs w:val="32"/>
        </w:rPr>
        <w:t>根据选手对作品做出的阐释及说明，从以下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</w:rPr>
        <w:t>个方面进</w:t>
      </w:r>
      <w:bookmarkStart w:id="0" w:name="_GoBack"/>
      <w:bookmarkEnd w:id="0"/>
      <w:r>
        <w:rPr>
          <w:rStyle w:val="4"/>
          <w:rFonts w:hint="eastAsia" w:ascii="仿宋_GB2312" w:hAnsi="仿宋_GB2312" w:eastAsia="仿宋_GB2312" w:cs="仿宋_GB2312"/>
          <w:sz w:val="32"/>
          <w:szCs w:val="32"/>
        </w:rPr>
        <w:t>行打分：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Style w:val="4"/>
          <w:rFonts w:ascii="仿宋_GB2312" w:hAnsi="仿宋_GB2312" w:eastAsia="仿宋_GB2312" w:cs="仿宋_GB2312"/>
          <w:sz w:val="32"/>
          <w:szCs w:val="32"/>
          <w:lang w:val="zh-TW" w:eastAsia="zh-TW"/>
        </w:rPr>
      </w:pP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1.科学性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CN"/>
        </w:rPr>
        <w:t>：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科学性是作品应具备的首要特性，要求作品对器官或组织准确呈现，具体包括形态和结构正确、层次毗邻正确和知识点正确等；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Style w:val="4"/>
          <w:rFonts w:ascii="仿宋_GB2312" w:hAnsi="仿宋_GB2312" w:eastAsia="仿宋_GB2312" w:cs="仿宋_GB2312"/>
          <w:sz w:val="32"/>
          <w:szCs w:val="32"/>
          <w:lang w:val="zh-TW"/>
        </w:rPr>
      </w:pP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2.艺术性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CN"/>
        </w:rPr>
        <w:t>：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艺术性是使作品拥有感染力的重要特性，要求作品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</w:rPr>
        <w:t>构造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准确优美，线条流畅，色彩搭配和谐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/>
        </w:rPr>
        <w:t>；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</w:pP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3.创新性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CN"/>
        </w:rPr>
        <w:t>：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创新性可以是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</w:rPr>
        <w:t>创新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使作品内涵更加完美地呈现，作品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</w:rPr>
        <w:t>构造</w:t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新颖，在组织结构的展现方式、知识点和作品思想的表达方式等方面有新意，对人体真实结构的创作，即原创作品。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Style w:val="4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TW" w:eastAsia="zh-TW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vertAlign w:val="baseline"/>
          <w:lang w:val="zh-TW" w:eastAsia="zh-TW"/>
        </w:rPr>
        <w:t>答辩与展示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vertAlign w:val="baseline"/>
          <w:lang w:val="zh-TW"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P</w:t>
      </w:r>
      <w:r>
        <w:rPr>
          <w:rStyle w:val="4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PT</w:t>
      </w:r>
      <w:r>
        <w:rPr>
          <w:rStyle w:val="4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TW" w:eastAsia="zh-TW"/>
        </w:rPr>
        <w:t>展示内容完整、系统、重点突出，准确把握</w:t>
      </w:r>
      <w:r>
        <w:rPr>
          <w:rStyle w:val="4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TW" w:eastAsia="zh-CN"/>
        </w:rPr>
        <w:t>作品</w:t>
      </w:r>
      <w:r>
        <w:rPr>
          <w:rStyle w:val="4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TW" w:eastAsia="zh-TW"/>
        </w:rPr>
        <w:t>设计的核心和关键。</w:t>
      </w:r>
      <w:r>
        <w:rPr>
          <w:rStyle w:val="4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TW" w:eastAsia="zh-CN"/>
        </w:rPr>
        <w:t>选手</w:t>
      </w:r>
      <w:r>
        <w:rPr>
          <w:rStyle w:val="4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TW" w:eastAsia="zh-TW"/>
        </w:rPr>
        <w:t>自我表达力</w:t>
      </w:r>
      <w:r>
        <w:rPr>
          <w:rStyle w:val="4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TW" w:eastAsia="zh-CN"/>
        </w:rPr>
        <w:t>清晰，</w:t>
      </w:r>
      <w:r>
        <w:rPr>
          <w:rStyle w:val="4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TW" w:eastAsia="zh-TW"/>
        </w:rPr>
        <w:t>仪态端庄</w:t>
      </w:r>
      <w:r>
        <w:rPr>
          <w:rStyle w:val="4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TW" w:eastAsia="zh-CN"/>
        </w:rPr>
        <w:t>，</w:t>
      </w:r>
      <w:r>
        <w:rPr>
          <w:rStyle w:val="4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TW" w:eastAsia="zh-TW"/>
        </w:rPr>
        <w:t>语言流畅，表达简洁。</w:t>
      </w:r>
    </w:p>
    <w:p>
      <w:pPr>
        <w:keepNext w:val="0"/>
        <w:keepLines w:val="0"/>
        <w:pageBreakBefore w:val="0"/>
        <w:framePr w:wrap="around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84BE239-D3A8-4318-947C-1929872128C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等线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0440EB30-4DE5-4A4B-A455-980E720102F8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60B34D4A-83E2-4ABF-B166-0DBE2CCB61B2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2E594516-A56D-4C8B-8D75-4726F8D173F6}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  <w:embedRegular r:id="rId5" w:fontKey="{B1D2B163-6F4E-4D20-9868-F630E89FF862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liZjYzZjNkYmUyN2NlYzUzNTljZTM3ZTBhNzU2Y2YifQ=="/>
  </w:docVars>
  <w:rsids>
    <w:rsidRoot w:val="6F7F195F"/>
    <w:rsid w:val="00941748"/>
    <w:rsid w:val="00DE2D12"/>
    <w:rsid w:val="17A90287"/>
    <w:rsid w:val="1878620D"/>
    <w:rsid w:val="24F945F1"/>
    <w:rsid w:val="2EA70C68"/>
    <w:rsid w:val="329028DB"/>
    <w:rsid w:val="52180F28"/>
    <w:rsid w:val="59E57915"/>
    <w:rsid w:val="62F01147"/>
    <w:rsid w:val="64D35870"/>
    <w:rsid w:val="65DC1D0A"/>
    <w:rsid w:val="6C1176ED"/>
    <w:rsid w:val="6F7F195F"/>
    <w:rsid w:val="708E2288"/>
    <w:rsid w:val="754877A2"/>
    <w:rsid w:val="75FD2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framePr w:wrap="around" w:vAnchor="margin" w:hAnchor="text" w:y="1"/>
      <w:widowControl w:val="0"/>
      <w:jc w:val="both"/>
    </w:pPr>
    <w:rPr>
      <w:rFonts w:ascii="Calibri" w:hAnsi="Calibri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无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569</Words>
  <Characters>591</Characters>
  <Lines>3</Lines>
  <Paragraphs>1</Paragraphs>
  <TotalTime>4</TotalTime>
  <ScaleCrop>false</ScaleCrop>
  <LinksUpToDate>false</LinksUpToDate>
  <CharactersWithSpaces>591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2021-10-20T02:03:00Z</dcterms:created>
  <dc:creator>七分柚.</dc:creator>
  <cp:lastModifiedBy>阿琨</cp:lastModifiedBy>
  <dcterms:modified xsi:type="dcterms:W3CDTF">2023-04-20T02:51:20Z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97A39C5B26924E748981CCB59E09E725_13</vt:lpwstr>
  </property>
</Properties>
</file>