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440A9">
      <w:pPr>
        <w:keepNext w:val="0"/>
        <w:keepLines w:val="0"/>
        <w:pageBreakBefore w:val="0"/>
        <w:widowControl/>
        <w:kinsoku/>
        <w:wordWrap/>
        <w:overflowPunct/>
        <w:topLinePunct w:val="0"/>
        <w:autoSpaceDE/>
        <w:autoSpaceDN/>
        <w:bidi w:val="0"/>
        <w:adjustRightInd/>
        <w:snapToGrid/>
        <w:spacing w:line="560" w:lineRule="exact"/>
        <w:jc w:val="left"/>
        <w:rPr>
          <w:rFonts w:hint="eastAsia" w:ascii="黑体" w:hAnsi="黑体" w:eastAsia="黑体" w:cs="黑体"/>
          <w:kern w:val="0"/>
          <w:sz w:val="32"/>
          <w:szCs w:val="32"/>
          <w:lang w:val="en-US" w:eastAsia="zh-CN" w:bidi="ar"/>
        </w:rPr>
      </w:pPr>
      <w:r>
        <w:rPr>
          <w:rFonts w:hint="eastAsia" w:ascii="黑体" w:hAnsi="黑体" w:eastAsia="黑体" w:cs="黑体"/>
          <w:kern w:val="0"/>
          <w:sz w:val="32"/>
          <w:szCs w:val="32"/>
          <w:lang w:val="en-US" w:eastAsia="zh-CN" w:bidi="ar"/>
        </w:rPr>
        <w:t>附件</w:t>
      </w:r>
    </w:p>
    <w:p w14:paraId="1C6FD918">
      <w:pPr>
        <w:keepNext w:val="0"/>
        <w:keepLines w:val="0"/>
        <w:pageBreakBefore w:val="0"/>
        <w:widowControl/>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kern w:val="0"/>
          <w:sz w:val="44"/>
          <w:szCs w:val="44"/>
          <w:lang w:bidi="ar"/>
        </w:rPr>
      </w:pPr>
      <w:r>
        <w:rPr>
          <w:rFonts w:hint="eastAsia" w:ascii="方正小标宋简体" w:hAnsi="方正小标宋简体" w:eastAsia="方正小标宋简体" w:cs="方正小标宋简体"/>
          <w:kern w:val="0"/>
          <w:sz w:val="44"/>
          <w:szCs w:val="44"/>
          <w:lang w:bidi="ar"/>
        </w:rPr>
        <w:t>济宁医学院</w:t>
      </w:r>
    </w:p>
    <w:p w14:paraId="15A698B8">
      <w:pPr>
        <w:keepNext w:val="0"/>
        <w:keepLines w:val="0"/>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方正小标宋简体" w:cs="仿宋_GB2312"/>
          <w:kern w:val="0"/>
          <w:sz w:val="32"/>
          <w:szCs w:val="32"/>
          <w:lang w:eastAsia="zh-CN" w:bidi="ar"/>
        </w:rPr>
      </w:pPr>
      <w:r>
        <w:rPr>
          <w:rFonts w:hint="eastAsia" w:ascii="方正小标宋简体" w:hAnsi="方正小标宋简体" w:eastAsia="方正小标宋简体" w:cs="方正小标宋简体"/>
          <w:kern w:val="0"/>
          <w:sz w:val="44"/>
          <w:szCs w:val="44"/>
          <w:lang w:bidi="ar"/>
        </w:rPr>
        <w:t>第六届“外教社·词达人杯”</w:t>
      </w:r>
      <w:r>
        <w:rPr>
          <w:rFonts w:ascii="方正小标宋简体" w:hAnsi="方正小标宋简体" w:eastAsia="方正小标宋简体" w:cs="方正小标宋简体"/>
          <w:kern w:val="0"/>
          <w:sz w:val="44"/>
          <w:szCs w:val="44"/>
          <w:lang w:bidi="ar"/>
        </w:rPr>
        <w:cr/>
      </w:r>
      <w:r>
        <w:rPr>
          <w:rFonts w:hint="eastAsia" w:ascii="方正小标宋简体" w:hAnsi="方正小标宋简体" w:eastAsia="方正小标宋简体" w:cs="方正小标宋简体"/>
          <w:kern w:val="0"/>
          <w:sz w:val="44"/>
          <w:szCs w:val="44"/>
          <w:lang w:bidi="ar"/>
        </w:rPr>
        <w:t>全</w:t>
      </w:r>
      <w:r>
        <w:rPr>
          <w:rFonts w:ascii="方正小标宋简体" w:hAnsi="方正小标宋简体" w:eastAsia="方正小标宋简体" w:cs="方正小标宋简体"/>
          <w:kern w:val="0"/>
          <w:sz w:val="44"/>
          <w:szCs w:val="44"/>
          <w:lang w:bidi="ar"/>
        </w:rPr>
        <w:t>国大学生英语词汇能力大赛</w:t>
      </w:r>
      <w:r>
        <w:rPr>
          <w:rFonts w:hint="eastAsia" w:ascii="方正小标宋简体" w:hAnsi="方正小标宋简体" w:eastAsia="方正小标宋简体" w:cs="方正小标宋简体"/>
          <w:kern w:val="0"/>
          <w:sz w:val="44"/>
          <w:szCs w:val="44"/>
          <w:lang w:val="en-US" w:eastAsia="zh-CN" w:bidi="ar"/>
        </w:rPr>
        <w:t>报名流程</w:t>
      </w:r>
    </w:p>
    <w:p w14:paraId="2E0CF8DE">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right"/>
        <w:textAlignment w:val="baseline"/>
        <w:rPr>
          <w:rFonts w:ascii="仿宋_GB2312" w:hAnsi="仿宋_GB2312" w:eastAsia="仿宋_GB2312" w:cs="仿宋_GB2312"/>
          <w:sz w:val="32"/>
          <w:szCs w:val="32"/>
          <w:lang w:bidi="ar"/>
        </w:rPr>
      </w:pPr>
    </w:p>
    <w:p w14:paraId="0DA03E1A">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为推动大学生深入学习习近平新时代中国特色社会主义思想，贯彻落实党的二十大精神，弘扬中华优秀传统文化，并通过推动英语词汇学习和测试手段的创新，提高英语智慧化教学水平，我校决定组织参加中国外语战略研究中心、中国外语教材与教法研究中心和上海外语教育出版社联合主办的第</w:t>
      </w:r>
      <w:r>
        <w:rPr>
          <w:rFonts w:hint="eastAsia" w:ascii="仿宋_GB2312" w:hAnsi="仿宋_GB2312" w:eastAsia="仿宋_GB2312" w:cs="仿宋_GB2312"/>
          <w:sz w:val="32"/>
          <w:szCs w:val="32"/>
          <w:lang w:bidi="ar"/>
        </w:rPr>
        <w:t>六</w:t>
      </w:r>
      <w:r>
        <w:rPr>
          <w:rFonts w:ascii="仿宋_GB2312" w:hAnsi="仿宋_GB2312" w:eastAsia="仿宋_GB2312" w:cs="仿宋_GB2312"/>
          <w:sz w:val="32"/>
          <w:szCs w:val="32"/>
          <w:lang w:bidi="ar"/>
        </w:rPr>
        <w:t>届“外教社·词达人杯”全国大学生英语词汇能力大赛。该赛事分为校赛、省赛、全国决赛三个阶段，现将有关事宜通知如下：</w:t>
      </w:r>
    </w:p>
    <w:p w14:paraId="7F3E0582">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一、参赛对象</w:t>
      </w:r>
    </w:p>
    <w:p w14:paraId="64818E1E">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本校各年级本科学生</w:t>
      </w:r>
    </w:p>
    <w:p w14:paraId="11867CDA">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二、参赛组别</w:t>
      </w:r>
    </w:p>
    <w:p w14:paraId="04165AD3">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1.本科非英语类专业组</w:t>
      </w:r>
    </w:p>
    <w:p w14:paraId="165684C4">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2.本科英语类专业组</w:t>
      </w:r>
    </w:p>
    <w:p w14:paraId="624164EC">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每位学生仅可报名参加其中一个组别的比赛。报名前请确认自己属于哪一个组别。</w:t>
      </w:r>
    </w:p>
    <w:p w14:paraId="573FAC09">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三、竞赛内容与竞赛规则</w:t>
      </w:r>
    </w:p>
    <w:p w14:paraId="5FFA2F26">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楷体_GB2312" w:hAnsi="宋体" w:eastAsia="楷体_GB2312" w:cs="楷体_GB2312"/>
          <w:sz w:val="32"/>
          <w:szCs w:val="32"/>
          <w:lang w:bidi="ar"/>
        </w:rPr>
      </w:pPr>
      <w:r>
        <w:rPr>
          <w:rFonts w:hint="eastAsia" w:ascii="楷体_GB2312" w:hAnsi="宋体" w:eastAsia="楷体_GB2312" w:cs="楷体_GB2312"/>
          <w:sz w:val="32"/>
          <w:szCs w:val="32"/>
          <w:lang w:bidi="ar"/>
        </w:rPr>
        <w:t>（一）</w:t>
      </w:r>
      <w:r>
        <w:rPr>
          <w:rFonts w:ascii="楷体_GB2312" w:hAnsi="宋体" w:eastAsia="楷体_GB2312" w:cs="楷体_GB2312"/>
          <w:sz w:val="32"/>
          <w:szCs w:val="32"/>
          <w:lang w:bidi="ar"/>
        </w:rPr>
        <w:t>竞赛内容</w:t>
      </w:r>
    </w:p>
    <w:p w14:paraId="3356F073">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本科非英语类专业组：大学英语四、六级相关词汇及课程思政相关词汇</w:t>
      </w:r>
    </w:p>
    <w:p w14:paraId="665AEE0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本科英语类专业组：英语专业四、八级相关词汇及课程思政相关词汇</w:t>
      </w:r>
    </w:p>
    <w:p w14:paraId="40E84C12">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hint="eastAsia" w:ascii="楷体_GB2312" w:hAnsi="宋体" w:eastAsia="楷体_GB2312" w:cs="楷体_GB2312"/>
          <w:sz w:val="32"/>
          <w:szCs w:val="32"/>
          <w:lang w:bidi="ar"/>
        </w:rPr>
        <w:t>（二）</w:t>
      </w:r>
      <w:r>
        <w:rPr>
          <w:rFonts w:ascii="楷体_GB2312" w:hAnsi="宋体" w:eastAsia="楷体_GB2312" w:cs="楷体_GB2312"/>
          <w:sz w:val="32"/>
          <w:szCs w:val="32"/>
          <w:lang w:bidi="ar"/>
        </w:rPr>
        <w:t>校赛时长：</w:t>
      </w:r>
      <w:r>
        <w:rPr>
          <w:rFonts w:ascii="仿宋_GB2312" w:hAnsi="仿宋_GB2312" w:eastAsia="仿宋_GB2312" w:cs="仿宋_GB2312"/>
          <w:sz w:val="32"/>
          <w:szCs w:val="32"/>
          <w:lang w:bidi="ar"/>
        </w:rPr>
        <w:t>160题，60分钟。</w:t>
      </w:r>
    </w:p>
    <w:p w14:paraId="6E2DD76E">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hint="eastAsia" w:ascii="楷体_GB2312" w:hAnsi="宋体" w:eastAsia="楷体_GB2312" w:cs="楷体_GB2312"/>
          <w:sz w:val="32"/>
          <w:szCs w:val="32"/>
          <w:lang w:bidi="ar"/>
        </w:rPr>
        <w:t>（三）</w:t>
      </w:r>
      <w:r>
        <w:rPr>
          <w:rFonts w:ascii="楷体_GB2312" w:hAnsi="宋体" w:eastAsia="楷体_GB2312" w:cs="楷体_GB2312"/>
          <w:sz w:val="32"/>
          <w:szCs w:val="32"/>
          <w:lang w:bidi="ar"/>
        </w:rPr>
        <w:t>竞赛规则</w:t>
      </w:r>
      <w:r>
        <w:rPr>
          <w:rFonts w:ascii="仿宋_GB2312" w:hAnsi="仿宋_GB2312" w:eastAsia="仿宋_GB2312" w:cs="仿宋_GB2312"/>
          <w:sz w:val="32"/>
          <w:szCs w:val="32"/>
          <w:lang w:bidi="ar"/>
        </w:rPr>
        <w:t>：在规定时间内于“词达人”平台上完成竞赛试题作答，系统自动核算成绩。</w:t>
      </w:r>
    </w:p>
    <w:p w14:paraId="157B2808">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四、比赛流程</w:t>
      </w:r>
    </w:p>
    <w:p w14:paraId="3D39AFB6">
      <w:pPr>
        <w:keepNext w:val="0"/>
        <w:keepLines w:val="0"/>
        <w:pageBreakBefore w:val="0"/>
        <w:kinsoku/>
        <w:wordWrap/>
        <w:overflowPunct/>
        <w:topLinePunct w:val="0"/>
        <w:autoSpaceDE/>
        <w:autoSpaceDN/>
        <w:bidi w:val="0"/>
        <w:adjustRightInd/>
        <w:snapToGrid/>
        <w:spacing w:line="560" w:lineRule="exact"/>
        <w:ind w:firstLine="640" w:firstLineChars="200"/>
        <w:rPr>
          <w:rFonts w:ascii="楷体_GB2312" w:hAnsi="宋体" w:eastAsia="楷体_GB2312" w:cs="楷体_GB2312"/>
          <w:kern w:val="0"/>
          <w:sz w:val="32"/>
          <w:szCs w:val="32"/>
          <w:lang w:bidi="ar"/>
        </w:rPr>
      </w:pPr>
      <w:r>
        <w:rPr>
          <w:rFonts w:hint="eastAsia" w:ascii="楷体_GB2312" w:hAnsi="宋体" w:eastAsia="楷体_GB2312" w:cs="楷体_GB2312"/>
          <w:kern w:val="0"/>
          <w:sz w:val="32"/>
          <w:szCs w:val="32"/>
          <w:lang w:bidi="ar"/>
        </w:rPr>
        <w:t>（一）</w:t>
      </w:r>
      <w:r>
        <w:rPr>
          <w:rFonts w:ascii="楷体_GB2312" w:hAnsi="宋体" w:eastAsia="楷体_GB2312" w:cs="楷体_GB2312"/>
          <w:kern w:val="0"/>
          <w:sz w:val="32"/>
          <w:szCs w:val="32"/>
          <w:lang w:bidi="ar"/>
        </w:rPr>
        <w:t>报名</w:t>
      </w:r>
    </w:p>
    <w:p w14:paraId="60F44C4B">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报名时间为即日起至202</w:t>
      </w:r>
      <w:r>
        <w:rPr>
          <w:rFonts w:hint="eastAsia" w:ascii="仿宋_GB2312" w:hAnsi="仿宋_GB2312" w:eastAsia="仿宋_GB2312" w:cs="仿宋_GB2312"/>
          <w:sz w:val="32"/>
          <w:szCs w:val="32"/>
          <w:lang w:bidi="ar"/>
        </w:rPr>
        <w:t>6</w:t>
      </w:r>
      <w:r>
        <w:rPr>
          <w:rFonts w:ascii="仿宋_GB2312" w:hAnsi="仿宋_GB2312" w:eastAsia="仿宋_GB2312" w:cs="仿宋_GB2312"/>
          <w:sz w:val="32"/>
          <w:szCs w:val="32"/>
          <w:lang w:bidi="ar"/>
        </w:rPr>
        <w:t>年</w:t>
      </w:r>
      <w:r>
        <w:rPr>
          <w:rFonts w:hint="eastAsia" w:ascii="仿宋_GB2312" w:hAnsi="仿宋_GB2312" w:eastAsia="仿宋_GB2312" w:cs="仿宋_GB2312"/>
          <w:sz w:val="32"/>
          <w:szCs w:val="32"/>
          <w:lang w:bidi="ar"/>
        </w:rPr>
        <w:t>4</w:t>
      </w:r>
      <w:r>
        <w:rPr>
          <w:rFonts w:ascii="仿宋_GB2312" w:hAnsi="仿宋_GB2312" w:eastAsia="仿宋_GB2312" w:cs="仿宋_GB2312"/>
          <w:sz w:val="32"/>
          <w:szCs w:val="32"/>
          <w:lang w:bidi="ar"/>
        </w:rPr>
        <w:t>月3</w:t>
      </w:r>
      <w:r>
        <w:rPr>
          <w:rFonts w:hint="eastAsia" w:ascii="仿宋_GB2312" w:hAnsi="仿宋_GB2312" w:eastAsia="仿宋_GB2312" w:cs="仿宋_GB2312"/>
          <w:sz w:val="32"/>
          <w:szCs w:val="32"/>
          <w:lang w:bidi="ar"/>
        </w:rPr>
        <w:t>0</w:t>
      </w:r>
      <w:r>
        <w:rPr>
          <w:rFonts w:ascii="仿宋_GB2312" w:hAnsi="仿宋_GB2312" w:eastAsia="仿宋_GB2312" w:cs="仿宋_GB2312"/>
          <w:sz w:val="32"/>
          <w:szCs w:val="32"/>
          <w:lang w:bidi="ar"/>
        </w:rPr>
        <w:t>日。参赛选手务必先</w:t>
      </w:r>
      <w:r>
        <w:rPr>
          <w:rFonts w:ascii="仿宋_GB2312" w:hAnsi="仿宋_GB2312" w:eastAsia="仿宋_GB2312" w:cs="仿宋_GB2312"/>
          <w:b/>
          <w:sz w:val="32"/>
          <w:szCs w:val="32"/>
          <w:lang w:bidi="ar"/>
        </w:rPr>
        <w:t>关注微信公众号“词达人”</w:t>
      </w:r>
      <w:r>
        <w:rPr>
          <w:rFonts w:ascii="仿宋_GB2312" w:hAnsi="仿宋_GB2312" w:eastAsia="仿宋_GB2312" w:cs="仿宋_GB2312"/>
          <w:sz w:val="32"/>
          <w:szCs w:val="32"/>
          <w:lang w:bidi="ar"/>
        </w:rPr>
        <w:t>，进入“学生端”，使用右上角的“扫一扫”功能，扫描底部的本校专属报名二维码。进入报名界面后，参赛选手须如实填写本人姓名、学号、组别等信息，确认提交完成报名。请注意：填报信息与竞赛成绩、获奖证书挂钩，如果填报错误或经核查不实，将被取消竞赛成绩。</w:t>
      </w:r>
    </w:p>
    <w:p w14:paraId="62D67B43">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报名信息可在“学生端”——“词汇竞赛”内修改，报名截止后报名信息将不可修改。</w:t>
      </w:r>
    </w:p>
    <w:p w14:paraId="158E028B">
      <w:pPr>
        <w:keepNext w:val="0"/>
        <w:keepLines w:val="0"/>
        <w:pageBreakBefore w:val="0"/>
        <w:kinsoku/>
        <w:wordWrap/>
        <w:overflowPunct/>
        <w:topLinePunct w:val="0"/>
        <w:autoSpaceDE/>
        <w:autoSpaceDN/>
        <w:bidi w:val="0"/>
        <w:adjustRightInd/>
        <w:snapToGrid/>
        <w:spacing w:line="560" w:lineRule="exact"/>
        <w:rPr>
          <w:rFonts w:ascii="楷体_GB2312" w:hAnsi="宋体" w:eastAsia="楷体_GB2312" w:cs="楷体_GB2312"/>
          <w:kern w:val="0"/>
          <w:sz w:val="32"/>
          <w:szCs w:val="32"/>
          <w:lang w:bidi="ar"/>
        </w:rPr>
      </w:pPr>
      <w:r>
        <w:rPr>
          <w:rFonts w:hint="eastAsia" w:ascii="楷体_GB2312" w:hAnsi="宋体" w:eastAsia="楷体_GB2312" w:cs="楷体_GB2312"/>
          <w:kern w:val="0"/>
          <w:sz w:val="32"/>
          <w:szCs w:val="32"/>
          <w:lang w:bidi="ar"/>
        </w:rPr>
        <w:t>（二）赛前准备</w:t>
      </w:r>
    </w:p>
    <w:p w14:paraId="7D81B81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1.所有参赛选手在报名成功后，会收到公众号发送的赛前模拟试卷链接。赛前模拟与校赛正式比赛的题型、题量相同，在</w:t>
      </w:r>
      <w:r>
        <w:rPr>
          <w:rFonts w:hint="eastAsia" w:ascii="仿宋_GB2312" w:hAnsi="仿宋_GB2312" w:eastAsia="仿宋_GB2312" w:cs="仿宋_GB2312"/>
          <w:sz w:val="32"/>
          <w:szCs w:val="32"/>
          <w:lang w:bidi="ar"/>
        </w:rPr>
        <w:t>5</w:t>
      </w:r>
      <w:r>
        <w:rPr>
          <w:rFonts w:ascii="仿宋_GB2312" w:hAnsi="仿宋_GB2312" w:eastAsia="仿宋_GB2312" w:cs="仿宋_GB2312"/>
          <w:sz w:val="32"/>
          <w:szCs w:val="32"/>
          <w:lang w:bidi="ar"/>
        </w:rPr>
        <w:t>月</w:t>
      </w:r>
      <w:r>
        <w:rPr>
          <w:rFonts w:hint="eastAsia" w:ascii="仿宋_GB2312" w:hAnsi="仿宋_GB2312" w:eastAsia="仿宋_GB2312" w:cs="仿宋_GB2312"/>
          <w:sz w:val="32"/>
          <w:szCs w:val="32"/>
          <w:lang w:bidi="ar"/>
        </w:rPr>
        <w:t>9</w:t>
      </w:r>
      <w:r>
        <w:rPr>
          <w:rFonts w:ascii="仿宋_GB2312" w:hAnsi="仿宋_GB2312" w:eastAsia="仿宋_GB2312" w:cs="仿宋_GB2312"/>
          <w:sz w:val="32"/>
          <w:szCs w:val="32"/>
          <w:lang w:bidi="ar"/>
        </w:rPr>
        <w:t>日23:59前可多次进入模拟答题，一旦完成最后一题，系统自动收卷，无法再次进入。</w:t>
      </w:r>
    </w:p>
    <w:p w14:paraId="4D7CF7A0">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w:t>
      </w:r>
      <w:r>
        <w:rPr>
          <w:rFonts w:ascii="仿宋_GB2312" w:hAnsi="仿宋_GB2312" w:eastAsia="仿宋_GB2312" w:cs="仿宋_GB2312"/>
          <w:sz w:val="32"/>
          <w:szCs w:val="32"/>
          <w:lang w:bidi="ar"/>
        </w:rPr>
        <w:t>.本届大赛涉及的课程思政相关词汇可通过“词达人”——“学生端”——“自学任务”中的《词达人英语思政词汇》课程进行免费学习。</w:t>
      </w:r>
    </w:p>
    <w:p w14:paraId="25E97D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宋体" w:eastAsia="楷体_GB2312" w:cs="楷体_GB2312"/>
          <w:kern w:val="0"/>
          <w:sz w:val="32"/>
          <w:szCs w:val="32"/>
          <w:lang w:bidi="ar"/>
        </w:rPr>
      </w:pPr>
      <w:r>
        <w:rPr>
          <w:rFonts w:hint="eastAsia" w:ascii="楷体_GB2312" w:hAnsi="宋体" w:eastAsia="楷体_GB2312" w:cs="楷体_GB2312"/>
          <w:kern w:val="0"/>
          <w:sz w:val="32"/>
          <w:szCs w:val="32"/>
          <w:lang w:bidi="ar"/>
        </w:rPr>
        <w:t>（三）正式竞赛</w:t>
      </w:r>
    </w:p>
    <w:p w14:paraId="08E3D5E3">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校赛比赛时间：202</w:t>
      </w:r>
      <w:r>
        <w:rPr>
          <w:rFonts w:hint="eastAsia" w:ascii="仿宋_GB2312" w:hAnsi="仿宋_GB2312" w:eastAsia="仿宋_GB2312" w:cs="仿宋_GB2312"/>
          <w:sz w:val="32"/>
          <w:szCs w:val="32"/>
          <w:lang w:bidi="ar"/>
        </w:rPr>
        <w:t>6</w:t>
      </w:r>
      <w:r>
        <w:rPr>
          <w:rFonts w:ascii="仿宋_GB2312" w:hAnsi="仿宋_GB2312" w:eastAsia="仿宋_GB2312" w:cs="仿宋_GB2312"/>
          <w:sz w:val="32"/>
          <w:szCs w:val="32"/>
          <w:lang w:bidi="ar"/>
        </w:rPr>
        <w:t>年</w:t>
      </w:r>
      <w:r>
        <w:rPr>
          <w:rFonts w:hint="eastAsia" w:ascii="仿宋_GB2312" w:hAnsi="仿宋_GB2312" w:eastAsia="仿宋_GB2312" w:cs="仿宋_GB2312"/>
          <w:sz w:val="32"/>
          <w:szCs w:val="32"/>
          <w:lang w:bidi="ar"/>
        </w:rPr>
        <w:t>5</w:t>
      </w:r>
      <w:r>
        <w:rPr>
          <w:rFonts w:ascii="仿宋_GB2312" w:hAnsi="仿宋_GB2312" w:eastAsia="仿宋_GB2312" w:cs="仿宋_GB2312"/>
          <w:sz w:val="32"/>
          <w:szCs w:val="32"/>
          <w:lang w:bidi="ar"/>
        </w:rPr>
        <w:t>月1</w:t>
      </w:r>
      <w:r>
        <w:rPr>
          <w:rFonts w:hint="eastAsia" w:ascii="仿宋_GB2312" w:hAnsi="仿宋_GB2312" w:eastAsia="仿宋_GB2312" w:cs="仿宋_GB2312"/>
          <w:sz w:val="32"/>
          <w:szCs w:val="32"/>
          <w:lang w:bidi="ar"/>
        </w:rPr>
        <w:t>0</w:t>
      </w:r>
      <w:r>
        <w:rPr>
          <w:rFonts w:ascii="仿宋_GB2312" w:hAnsi="仿宋_GB2312" w:eastAsia="仿宋_GB2312" w:cs="仿宋_GB2312"/>
          <w:sz w:val="32"/>
          <w:szCs w:val="32"/>
          <w:lang w:bidi="ar"/>
        </w:rPr>
        <w:t>日——</w:t>
      </w:r>
      <w:r>
        <w:rPr>
          <w:rFonts w:hint="eastAsia" w:ascii="仿宋_GB2312" w:hAnsi="仿宋_GB2312" w:eastAsia="仿宋_GB2312" w:cs="仿宋_GB2312"/>
          <w:sz w:val="32"/>
          <w:szCs w:val="32"/>
          <w:lang w:bidi="ar"/>
        </w:rPr>
        <w:t>5</w:t>
      </w:r>
      <w:r>
        <w:rPr>
          <w:rFonts w:ascii="仿宋_GB2312" w:hAnsi="仿宋_GB2312" w:eastAsia="仿宋_GB2312" w:cs="仿宋_GB2312"/>
          <w:sz w:val="32"/>
          <w:szCs w:val="32"/>
          <w:lang w:bidi="ar"/>
        </w:rPr>
        <w:t>月</w:t>
      </w:r>
      <w:r>
        <w:rPr>
          <w:rFonts w:hint="eastAsia" w:ascii="仿宋_GB2312" w:hAnsi="仿宋_GB2312" w:eastAsia="仿宋_GB2312" w:cs="仿宋_GB2312"/>
          <w:sz w:val="32"/>
          <w:szCs w:val="32"/>
          <w:lang w:bidi="ar"/>
        </w:rPr>
        <w:t>17</w:t>
      </w:r>
      <w:r>
        <w:rPr>
          <w:rFonts w:ascii="仿宋_GB2312" w:hAnsi="仿宋_GB2312" w:eastAsia="仿宋_GB2312" w:cs="仿宋_GB2312"/>
          <w:sz w:val="32"/>
          <w:szCs w:val="32"/>
          <w:lang w:bidi="ar"/>
        </w:rPr>
        <w:t>日。本校具体比赛时间计划将于</w:t>
      </w:r>
      <w:r>
        <w:rPr>
          <w:rFonts w:hint="eastAsia" w:ascii="仿宋_GB2312" w:hAnsi="仿宋_GB2312" w:eastAsia="仿宋_GB2312" w:cs="仿宋_GB2312"/>
          <w:sz w:val="32"/>
          <w:szCs w:val="32"/>
          <w:lang w:bidi="ar"/>
        </w:rPr>
        <w:t>5</w:t>
      </w:r>
      <w:r>
        <w:rPr>
          <w:rFonts w:ascii="仿宋_GB2312" w:hAnsi="仿宋_GB2312" w:eastAsia="仿宋_GB2312" w:cs="仿宋_GB2312"/>
          <w:sz w:val="32"/>
          <w:szCs w:val="32"/>
          <w:lang w:bidi="ar"/>
        </w:rPr>
        <w:t>月</w:t>
      </w:r>
      <w:r>
        <w:rPr>
          <w:rFonts w:hint="eastAsia" w:ascii="仿宋_GB2312" w:hAnsi="仿宋_GB2312" w:eastAsia="仿宋_GB2312" w:cs="仿宋_GB2312"/>
          <w:sz w:val="32"/>
          <w:szCs w:val="32"/>
          <w:lang w:bidi="ar"/>
        </w:rPr>
        <w:t>6</w:t>
      </w:r>
      <w:r>
        <w:rPr>
          <w:rFonts w:ascii="仿宋_GB2312" w:hAnsi="仿宋_GB2312" w:eastAsia="仿宋_GB2312" w:cs="仿宋_GB2312"/>
          <w:sz w:val="32"/>
          <w:szCs w:val="32"/>
          <w:lang w:bidi="ar"/>
        </w:rPr>
        <w:t>日通过</w:t>
      </w:r>
      <w:r>
        <w:rPr>
          <w:rFonts w:hint="eastAsia" w:ascii="仿宋_GB2312" w:hAnsi="仿宋_GB2312" w:eastAsia="仿宋_GB2312" w:cs="仿宋_GB2312"/>
          <w:sz w:val="32"/>
          <w:szCs w:val="32"/>
          <w:lang w:bidi="ar"/>
        </w:rPr>
        <w:t>“</w:t>
      </w:r>
      <w:r>
        <w:rPr>
          <w:rFonts w:ascii="仿宋_GB2312" w:hAnsi="仿宋_GB2312" w:eastAsia="仿宋_GB2312" w:cs="仿宋_GB2312"/>
          <w:sz w:val="32"/>
          <w:szCs w:val="32"/>
          <w:lang w:bidi="ar"/>
        </w:rPr>
        <w:t>词达人”公众号推送通知。参赛选手请务必关注公众号，以便接收赛事通知。</w:t>
      </w:r>
    </w:p>
    <w:p w14:paraId="54430FEF">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比赛即将开始前，各学院学生须在本校比赛时间内使用手机登录“词达人”微信公众号的“学生端”，进入“词汇竞赛”模块参赛作答。</w:t>
      </w:r>
    </w:p>
    <w:p w14:paraId="0B7303AD">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五、比赛要求</w:t>
      </w:r>
    </w:p>
    <w:p w14:paraId="6AC62C7D">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“词达人”平台将对比赛全程进行监控，请参赛选手诚信参赛，自觉维护比赛秩序，若发现作弊行为将严肃处理。</w:t>
      </w:r>
    </w:p>
    <w:p w14:paraId="447A40F1">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六、晋级规则</w:t>
      </w:r>
    </w:p>
    <w:p w14:paraId="4CEB20B6">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校赛成绩前10%（含）的选手（最多不超过500人）将晋级省赛。</w:t>
      </w:r>
    </w:p>
    <w:p w14:paraId="5C28517E">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成功晋级省赛和全国决赛的选手将在成绩核定后</w:t>
      </w:r>
      <w:r>
        <w:rPr>
          <w:rFonts w:hint="eastAsia" w:ascii="仿宋_GB2312" w:hAnsi="仿宋_GB2312" w:eastAsia="仿宋_GB2312" w:cs="仿宋_GB2312"/>
          <w:sz w:val="32"/>
          <w:szCs w:val="32"/>
          <w:lang w:bidi="ar"/>
        </w:rPr>
        <w:t>，</w:t>
      </w:r>
      <w:r>
        <w:rPr>
          <w:rFonts w:ascii="仿宋_GB2312" w:hAnsi="仿宋_GB2312" w:eastAsia="仿宋_GB2312" w:cs="仿宋_GB2312"/>
          <w:sz w:val="32"/>
          <w:szCs w:val="32"/>
          <w:lang w:bidi="ar"/>
        </w:rPr>
        <w:t>收到“词达人”公众号的入围通知。</w:t>
      </w:r>
    </w:p>
    <w:p w14:paraId="5FF823E1">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七、奖项设置</w:t>
      </w:r>
    </w:p>
    <w:p w14:paraId="62CABC43">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校赛奖项及颁奖事宜由参赛学校自行确定。</w:t>
      </w:r>
    </w:p>
    <w:p w14:paraId="468D0346">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省赛、国赛奖项由大赛组委会评定并颁发获奖证书，证书通过词达人系统发放。</w:t>
      </w:r>
    </w:p>
    <w:p w14:paraId="6EF07CFA">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省赛和全国决赛阶段获奖学生的指导教师将获得对应级别的大赛优秀指导教师奖。</w:t>
      </w:r>
    </w:p>
    <w:p w14:paraId="42E4F7E4">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黑体" w:hAnsi="宋体" w:eastAsia="黑体" w:cs="黑体"/>
          <w:kern w:val="0"/>
          <w:sz w:val="32"/>
          <w:szCs w:val="32"/>
          <w:lang w:bidi="ar"/>
        </w:rPr>
      </w:pPr>
      <w:r>
        <w:rPr>
          <w:rFonts w:ascii="黑体" w:hAnsi="宋体" w:eastAsia="黑体" w:cs="黑体"/>
          <w:kern w:val="0"/>
          <w:sz w:val="32"/>
          <w:szCs w:val="32"/>
          <w:lang w:bidi="ar"/>
        </w:rPr>
        <w:t>八、比赛收费</w:t>
      </w:r>
    </w:p>
    <w:p w14:paraId="15EAFF39">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baseline"/>
        <w:rPr>
          <w:rFonts w:ascii="仿宋_GB2312" w:hAnsi="仿宋_GB2312" w:eastAsia="仿宋_GB2312" w:cs="仿宋_GB2312"/>
          <w:sz w:val="32"/>
          <w:szCs w:val="32"/>
          <w:lang w:bidi="ar"/>
        </w:rPr>
      </w:pPr>
      <w:r>
        <w:rPr>
          <w:rFonts w:ascii="仿宋_GB2312" w:hAnsi="仿宋_GB2312" w:eastAsia="仿宋_GB2312" w:cs="仿宋_GB2312"/>
          <w:sz w:val="32"/>
          <w:szCs w:val="32"/>
          <w:lang w:bidi="ar"/>
        </w:rPr>
        <w:t>本次竞赛不收取报名费用。</w:t>
      </w:r>
    </w:p>
    <w:p w14:paraId="50E8760D">
      <w:pPr>
        <w:keepNext w:val="0"/>
        <w:keepLines w:val="0"/>
        <w:pageBreakBefore w:val="0"/>
        <w:widowControl/>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kern w:val="0"/>
          <w:sz w:val="32"/>
          <w:szCs w:val="32"/>
          <w:lang w:bidi="ar"/>
        </w:rPr>
      </w:pPr>
      <w:r>
        <w:rPr>
          <w:rFonts w:ascii="黑体" w:hAnsi="宋体" w:eastAsia="黑体" w:cs="黑体"/>
          <w:kern w:val="0"/>
          <w:sz w:val="32"/>
          <w:szCs w:val="32"/>
          <w:lang w:bidi="ar"/>
        </w:rPr>
        <w:t>九、诚信参赛</w:t>
      </w:r>
      <w:r>
        <w:rPr>
          <w:rFonts w:ascii="仿宋_GB2312" w:hAnsi="仿宋_GB2312" w:eastAsia="仿宋_GB2312" w:cs="仿宋_GB2312"/>
          <w:kern w:val="0"/>
          <w:sz w:val="32"/>
          <w:szCs w:val="32"/>
          <w:lang w:bidi="ar"/>
        </w:rPr>
        <w:t xml:space="preserve"> </w:t>
      </w:r>
    </w:p>
    <w:p w14:paraId="5908EF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lang w:bidi="ar"/>
        </w:rPr>
      </w:pPr>
      <w:r>
        <w:rPr>
          <w:rFonts w:ascii="仿宋_GB2312" w:hAnsi="仿宋_GB2312" w:eastAsia="仿宋_GB2312" w:cs="仿宋_GB2312"/>
          <w:kern w:val="0"/>
          <w:sz w:val="32"/>
          <w:szCs w:val="32"/>
          <w:lang w:bidi="ar"/>
        </w:rPr>
        <w:t>参赛学生须在比赛前签署《诚信参赛承诺书》，恪守诚信参赛原则，严格遵守赛事各项规则，杜绝任何形式的作弊行为。比赛期间不得进行切屏、截屏、录屏、外传试题等违规操作，不得传播、泄露大赛试题及其他受知识产权保护的赛事内容。若违反上述承诺，接受大赛组委会取消参赛成绩、撤销获奖资格等处理，并依据校规校纪作出的相应纪律处分，由此产生的一切后果由本人自行承担。</w:t>
      </w:r>
    </w:p>
    <w:p w14:paraId="67082A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lang w:bidi="ar"/>
        </w:rPr>
      </w:pPr>
      <w:r>
        <w:rPr>
          <w:rFonts w:hint="default" w:ascii="仿宋_GB2312" w:hAnsi="仿宋_GB2312" w:eastAsia="仿宋_GB2312" w:cs="仿宋_GB2312"/>
          <w:b w:val="0"/>
          <w:bCs w:val="0"/>
          <w:sz w:val="32"/>
          <w:szCs w:val="32"/>
          <w:lang w:bidi="ar"/>
        </w:rPr>
        <w:drawing>
          <wp:anchor distT="0" distB="0" distL="0" distR="0" simplePos="0" relativeHeight="251659264" behindDoc="0" locked="0" layoutInCell="1" allowOverlap="1">
            <wp:simplePos x="0" y="0"/>
            <wp:positionH relativeFrom="column">
              <wp:posOffset>1628775</wp:posOffset>
            </wp:positionH>
            <wp:positionV relativeFrom="paragraph">
              <wp:posOffset>440055</wp:posOffset>
            </wp:positionV>
            <wp:extent cx="2286000" cy="27432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2286000" cy="2743200"/>
                    </a:xfrm>
                    <a:prstGeom prst="rect">
                      <a:avLst/>
                    </a:prstGeom>
                  </pic:spPr>
                </pic:pic>
              </a:graphicData>
            </a:graphic>
          </wp:anchor>
        </w:drawing>
      </w:r>
      <w:r>
        <w:rPr>
          <w:rFonts w:hint="eastAsia" w:ascii="仿宋_GB2312" w:hAnsi="仿宋_GB2312" w:eastAsia="仿宋_GB2312" w:cs="仿宋_GB2312"/>
          <w:kern w:val="0"/>
          <w:sz w:val="32"/>
          <w:szCs w:val="32"/>
          <w:lang w:bidi="ar"/>
        </w:rPr>
        <w:t>未尽事宜另行通知。</w:t>
      </w:r>
    </w:p>
    <w:p w14:paraId="13C7B606">
      <w:pPr>
        <w:pStyle w:val="4"/>
        <w:keepNext w:val="0"/>
        <w:keepLines w:val="0"/>
        <w:pageBreakBefore w:val="0"/>
        <w:widowControl/>
        <w:kinsoku/>
        <w:wordWrap/>
        <w:overflowPunct/>
        <w:topLinePunct w:val="0"/>
        <w:autoSpaceDE/>
        <w:autoSpaceDN/>
        <w:bidi w:val="0"/>
        <w:adjustRightInd/>
        <w:snapToGrid/>
        <w:spacing w:beforeAutospacing="0" w:afterAutospacing="0" w:line="560" w:lineRule="exact"/>
        <w:textAlignment w:val="baseline"/>
        <w:rPr>
          <w:rFonts w:hint="default" w:ascii="仿宋_GB2312" w:hAnsi="仿宋_GB2312" w:eastAsia="仿宋_GB2312" w:cs="仿宋_GB2312"/>
          <w:b w:val="0"/>
          <w:bCs w:val="0"/>
          <w:sz w:val="32"/>
          <w:szCs w:val="32"/>
          <w:lang w:bidi="ar"/>
        </w:rPr>
      </w:pPr>
    </w:p>
    <w:p w14:paraId="3D0BFDF7">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baseline"/>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 xml:space="preserve">                                 </w:t>
      </w:r>
      <w:bookmarkStart w:id="0" w:name="_GoBack"/>
      <w:bookmarkEnd w:id="0"/>
      <w:r>
        <w:rPr>
          <w:rFonts w:hint="eastAsia" w:ascii="仿宋_GB2312" w:hAnsi="仿宋_GB2312" w:eastAsia="仿宋_GB2312" w:cs="仿宋_GB2312"/>
          <w:sz w:val="32"/>
          <w:szCs w:val="32"/>
          <w:lang w:val="en-US" w:eastAsia="zh-CN" w:bidi="ar"/>
        </w:rPr>
        <w:t xml:space="preserve">  团  委</w:t>
      </w:r>
    </w:p>
    <w:p w14:paraId="72E73AD7">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jc w:val="right"/>
        <w:textAlignment w:val="baseline"/>
        <w:rPr>
          <w:rFonts w:ascii="仿宋_GB2312" w:hAnsi="仿宋_GB2312" w:eastAsia="仿宋_GB2312" w:cs="仿宋_GB2312"/>
          <w:kern w:val="0"/>
          <w:sz w:val="32"/>
          <w:szCs w:val="32"/>
          <w:lang w:bidi="ar"/>
        </w:rPr>
      </w:pPr>
      <w:r>
        <w:rPr>
          <w:rFonts w:ascii="仿宋_GB2312" w:hAnsi="仿宋_GB2312" w:eastAsia="仿宋_GB2312" w:cs="仿宋_GB2312"/>
          <w:sz w:val="32"/>
          <w:szCs w:val="32"/>
          <w:lang w:bidi="ar"/>
        </w:rPr>
        <w:t>202</w:t>
      </w:r>
      <w:r>
        <w:rPr>
          <w:rFonts w:hint="eastAsia" w:ascii="仿宋_GB2312" w:hAnsi="仿宋_GB2312" w:eastAsia="仿宋_GB2312" w:cs="仿宋_GB2312"/>
          <w:sz w:val="32"/>
          <w:szCs w:val="32"/>
          <w:lang w:bidi="ar"/>
        </w:rPr>
        <w:t>6</w:t>
      </w:r>
      <w:r>
        <w:rPr>
          <w:rFonts w:ascii="仿宋_GB2312" w:hAnsi="仿宋_GB2312" w:eastAsia="仿宋_GB2312" w:cs="仿宋_GB2312"/>
          <w:sz w:val="32"/>
          <w:szCs w:val="32"/>
          <w:lang w:bidi="ar"/>
        </w:rPr>
        <w:t>年</w:t>
      </w:r>
      <w:r>
        <w:rPr>
          <w:rFonts w:hint="eastAsia" w:ascii="仿宋_GB2312" w:hAnsi="仿宋_GB2312" w:eastAsia="仿宋_GB2312" w:cs="仿宋_GB2312"/>
          <w:sz w:val="32"/>
          <w:szCs w:val="32"/>
          <w:lang w:val="en-US" w:eastAsia="zh-CN" w:bidi="ar"/>
        </w:rPr>
        <w:t>4</w:t>
      </w:r>
      <w:r>
        <w:rPr>
          <w:rFonts w:ascii="仿宋_GB2312" w:hAnsi="仿宋_GB2312" w:eastAsia="仿宋_GB2312" w:cs="仿宋_GB2312"/>
          <w:sz w:val="32"/>
          <w:szCs w:val="32"/>
          <w:lang w:bidi="ar"/>
        </w:rPr>
        <w:t>月</w:t>
      </w:r>
      <w:r>
        <w:rPr>
          <w:rFonts w:hint="eastAsia" w:ascii="仿宋_GB2312" w:hAnsi="仿宋_GB2312" w:eastAsia="仿宋_GB2312" w:cs="仿宋_GB2312"/>
          <w:sz w:val="32"/>
          <w:szCs w:val="32"/>
          <w:lang w:val="en-US" w:eastAsia="zh-CN" w:bidi="ar"/>
        </w:rPr>
        <w:t>22</w:t>
      </w:r>
      <w:r>
        <w:rPr>
          <w:rFonts w:ascii="仿宋_GB2312" w:hAnsi="仿宋_GB2312" w:eastAsia="仿宋_GB2312" w:cs="仿宋_GB2312"/>
          <w:sz w:val="32"/>
          <w:szCs w:val="32"/>
          <w:lang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458"/>
    <w:rsid w:val="001F3458"/>
    <w:rsid w:val="0070047B"/>
    <w:rsid w:val="00845BA2"/>
    <w:rsid w:val="00B46329"/>
    <w:rsid w:val="00B74A55"/>
    <w:rsid w:val="3A29568B"/>
    <w:rsid w:val="552D34DF"/>
    <w:rsid w:val="77093559"/>
    <w:rsid w:val="7EB84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4">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paragraph" w:styleId="5">
    <w:name w:val="heading 5"/>
    <w:basedOn w:val="1"/>
    <w:next w:val="1"/>
    <w:semiHidden/>
    <w:unhideWhenUsed/>
    <w:qFormat/>
    <w:uiPriority w:val="0"/>
    <w:pPr>
      <w:spacing w:beforeAutospacing="1" w:afterAutospacing="1"/>
      <w:jc w:val="left"/>
      <w:outlineLvl w:val="4"/>
    </w:pPr>
    <w:rPr>
      <w:rFonts w:hint="eastAsia" w:ascii="宋体" w:hAnsi="宋体" w:eastAsia="宋体" w:cs="Times New Roman"/>
      <w:b/>
      <w:bCs/>
      <w:kern w:val="0"/>
      <w:sz w:val="20"/>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标题 2 字符"/>
    <w:basedOn w:val="8"/>
    <w:link w:val="2"/>
    <w:semiHidden/>
    <w:qFormat/>
    <w:uiPriority w:val="0"/>
    <w:rPr>
      <w:rFonts w:ascii="宋体" w:hAnsi="宋体"/>
      <w:b/>
      <w:bCs/>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1379</Words>
  <Characters>1408</Characters>
  <Lines>10</Lines>
  <Paragraphs>2</Paragraphs>
  <TotalTime>24</TotalTime>
  <ScaleCrop>false</ScaleCrop>
  <LinksUpToDate>false</LinksUpToDate>
  <CharactersWithSpaces>1420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2025-06-17T10:12:00Z</dcterms:created>
  <dc:creator>联想</dc:creator>
  <cp:lastModifiedBy>唐哲涵</cp:lastModifiedBy>
  <dcterms:modified xsi:type="dcterms:W3CDTF">2026-04-22T08:15:54Z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eyJoZGlkIjoiZmUxYmRmNjIxNTAwMzZjMDQ3NTBmZDk5ODczYTE3ZDMiLCJ1c2VySWQiOiIyNTYxNzMwNDgifQ==</vt:lpwstr>
  </property>
  <property fmtid="{D5CDD505-2E9C-101B-9397-08002B2CF9AE}" pid="4" name="ICV">
    <vt:lpwstr>E05F665F0C2642B59B8E73B0AD0B58EB_12</vt:lpwstr>
  </property>
</Properties>
</file>