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9B57E">
      <w:pPr>
        <w:spacing w:line="560" w:lineRule="exact"/>
        <w:jc w:val="left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</w:p>
    <w:p w14:paraId="1980CD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校园文化精品活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项目申报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要求</w:t>
      </w:r>
    </w:p>
    <w:p w14:paraId="306066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65B7F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一、大学生科技文化艺术节</w:t>
      </w:r>
    </w:p>
    <w:p w14:paraId="1B6280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  <w:t>项目举办时间为3月至6月。各学院需至少申报1项活动。活动内容以“大爱济医”文化特色和儒医文化内涵为主线，在活动主题和内容设计方面，充分利用世界卫生日、国际护士节、全国爱眼日等与学校专业特色契合的时间节点，融入儒家“仁爱”思想等中华优秀传统文化，开展艺术表演、原创作品设计、诗文朗诵等多种形式的活动。</w:t>
      </w:r>
    </w:p>
    <w:p w14:paraId="161164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二、大学生体育文化节</w:t>
      </w:r>
    </w:p>
    <w:p w14:paraId="27C579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  <w:t>项目举办时间为全年。各学院需至少同时申报1项竞技趣味类体育项目和1项体育文化类项目。在保留篮球、排球、拔河等竞技趣味类体育项目的基础上，将增设“我眼中的体育文化节”征文、绘画、摄影、Vlog制作以及体育文化讲座等体育文化类活动。</w:t>
      </w:r>
    </w:p>
    <w:p w14:paraId="3EDC73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三、济医青年论坛</w:t>
      </w:r>
    </w:p>
    <w:p w14:paraId="4EF48B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  <w:t>项目举办时间为全年。各学院需至少申报1项。春季学期将以思想引领、儒医文化和志愿服务为主线，弘扬中华优秀传统文化、医德教育等为主要内容；秋季学期开展文学艺术、体育类，普及相关知识，提升学生综合素养。</w:t>
      </w:r>
    </w:p>
    <w:p w14:paraId="7DBBEA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四、“一院一品”校园文化活动</w:t>
      </w:r>
    </w:p>
    <w:p w14:paraId="5443AC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（一）申报类别</w:t>
      </w:r>
    </w:p>
    <w:p w14:paraId="5E6E30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Calibri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1.单项活动。已开展一年及以上，能体现学院专业与特色，学生覆盖面广、影响范围大的专业类品牌活动。每个学院最多申报2项单项活动。</w:t>
      </w:r>
    </w:p>
    <w:p w14:paraId="15C41C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Calibri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2.系列活动。以单项品牌活动为基础，策划开展的学科特色系列活动，要求包含3项及以上子项目。</w:t>
      </w:r>
    </w:p>
    <w:p w14:paraId="21E7C9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（二）相关要求</w:t>
      </w:r>
    </w:p>
    <w:p w14:paraId="7FACC4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  <w:t>1.各学院要结合自身特色和专业实际，申请活动类型必须为“专业+科创”相关内容，以发挥“一院一品”在打造专创融合型校园文化以及营造浓厚双创氛围中的重要作用。</w:t>
      </w:r>
    </w:p>
    <w:p w14:paraId="42B471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  <w:t>2.以项目的精品化、专业化为原则，如申报系列活动，务必保证每个子项目的专业特色，且各子项目均需与系列活动主题紧密相关。</w:t>
      </w:r>
    </w:p>
    <w:p w14:paraId="0DCE86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  <w:t>3.各学院要加强对拟立项活动的整体设计，根据立项分类，单项活动和系列活动只能二选一进行申报。</w:t>
      </w:r>
    </w:p>
    <w:p w14:paraId="638FC5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  <w:t>4.申报系列活动要以《关于举办******系列活动的通知》为题统一拟定通知。</w:t>
      </w:r>
    </w:p>
    <w:p w14:paraId="7658C7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  <w:t>5.立项项目要严格按照时间节点组织实施，原则上所有项目均须在本年度内实施完成，立项而未开展的项目将取消该学院下一年度立项资格。</w:t>
      </w:r>
    </w:p>
    <w:p w14:paraId="2C244E60"/>
    <w:sectPr>
      <w:pgSz w:w="11906" w:h="16838"/>
      <w:pgMar w:top="1757" w:right="1587" w:bottom="1757" w:left="1587" w:header="851" w:footer="992" w:gutter="0"/>
      <w:cols w:space="0" w:num="1"/>
      <w:rtlGutter w:val="0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43B60"/>
    <w:rsid w:val="023F68C4"/>
    <w:rsid w:val="3EA462C4"/>
    <w:rsid w:val="5927702C"/>
    <w:rsid w:val="5AC9753D"/>
    <w:rsid w:val="6CE4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812</Words>
  <Characters>827</Characters>
  <Lines>0</Lines>
  <Paragraphs>0</Paragraphs>
  <TotalTime>0</TotalTime>
  <ScaleCrop>false</ScaleCrop>
  <LinksUpToDate>false</LinksUpToDate>
  <CharactersWithSpaces>827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2025-02-26T02:33:00Z</dcterms:created>
  <dc:creator>唐哲涵</dc:creator>
  <cp:lastModifiedBy>唐哲涵</cp:lastModifiedBy>
  <dcterms:modified xsi:type="dcterms:W3CDTF">2025-02-26T02:39:54Z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EF834B2408CF43968D254F0057D8FB24_11</vt:lpwstr>
  </property>
  <property fmtid="{D5CDD505-2E9C-101B-9397-08002B2CF9AE}" pid="4" name="KSOTemplateDocerSaveRecord">
    <vt:lpwstr>eyJoZGlkIjoiYzEzYTJkYTQxNGM1NDhjMTVlMTFiZDRhOTZhMzcwY2UiLCJ1c2VySWQiOiIyNTYxNzMwNDgifQ==</vt:lpwstr>
  </property>
</Properties>
</file>