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val="en-US" w:eastAsia="zh-CN"/>
        </w:rPr>
        <w:t>举办</w:t>
      </w:r>
      <w:r>
        <w:rPr>
          <w:rFonts w:hint="eastAsia" w:ascii="方正小标宋简体" w:hAnsi="方正小标宋简体" w:eastAsia="方正小标宋简体" w:cs="方正小标宋简体"/>
          <w:sz w:val="44"/>
          <w:szCs w:val="44"/>
        </w:rPr>
        <w:t>济宁医学院“知艾杯”</w:t>
      </w:r>
    </w:p>
    <w:p>
      <w:pPr>
        <w:spacing w:line="560" w:lineRule="exact"/>
        <w:jc w:val="center"/>
        <w:rPr>
          <w:rFonts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sz w:val="44"/>
          <w:szCs w:val="44"/>
        </w:rPr>
        <w:t>知识竞赛的通知</w:t>
      </w:r>
    </w:p>
    <w:p>
      <w:pPr>
        <w:spacing w:line="560" w:lineRule="exact"/>
        <w:jc w:val="center"/>
        <w:rPr>
          <w:rFonts w:ascii="仿宋" w:hAnsi="仿宋" w:eastAsia="仿宋" w:cs="仿宋"/>
          <w:b/>
          <w:bCs/>
          <w:sz w:val="32"/>
          <w:szCs w:val="32"/>
        </w:rPr>
      </w:pPr>
    </w:p>
    <w:p>
      <w:pPr>
        <w:widowControl w:val="0"/>
        <w:spacing w:line="560" w:lineRule="exact"/>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各学院：</w:t>
      </w:r>
    </w:p>
    <w:p>
      <w:pPr>
        <w:widowControl w:val="0"/>
        <w:spacing w:line="560" w:lineRule="exact"/>
        <w:ind w:firstLine="640" w:firstLineChars="200"/>
        <w:jc w:val="both"/>
        <w:rPr>
          <w:rFonts w:ascii="仿宋_GB2312" w:hAnsi="仿宋_GB2312" w:eastAsia="仿宋_GB2312" w:cs="仿宋_GB2312"/>
          <w:color w:val="FF0000"/>
          <w:sz w:val="32"/>
          <w:szCs w:val="32"/>
          <w:highlight w:val="none"/>
        </w:rPr>
      </w:pPr>
      <w:r>
        <w:rPr>
          <w:rFonts w:hint="eastAsia" w:ascii="仿宋_GB2312" w:hAnsi="仿宋_GB2312" w:eastAsia="仿宋_GB2312" w:cs="仿宋_GB2312"/>
          <w:sz w:val="32"/>
          <w:szCs w:val="32"/>
          <w:highlight w:val="none"/>
        </w:rPr>
        <w:t>在第35个“世界艾滋病日”来临之际，我校为进一步普及艾滋病防治知识，使更多人了解艾滋病，正视艾滋病，理解、关爱、平等对待艾滋病患者和感染者，</w:t>
      </w:r>
      <w:r>
        <w:rPr>
          <w:rFonts w:hint="eastAsia" w:ascii="仿宋_GB2312" w:hAnsi="仿宋_GB2312" w:eastAsia="仿宋_GB2312" w:cs="仿宋_GB2312"/>
          <w:sz w:val="32"/>
          <w:szCs w:val="32"/>
          <w:highlight w:val="none"/>
          <w:lang w:val="en-US" w:eastAsia="zh-CN"/>
        </w:rPr>
        <w:t>决定举办济宁医学院</w:t>
      </w:r>
      <w:r>
        <w:rPr>
          <w:rFonts w:hint="eastAsia" w:ascii="仿宋_GB2312" w:hAnsi="仿宋_GB2312" w:eastAsia="仿宋_GB2312" w:cs="仿宋_GB2312"/>
          <w:sz w:val="32"/>
          <w:szCs w:val="32"/>
          <w:highlight w:val="none"/>
          <w:lang w:bidi="ar"/>
        </w:rPr>
        <w:t>“知艾杯”知识竞赛。</w:t>
      </w:r>
      <w:r>
        <w:rPr>
          <w:rFonts w:hint="eastAsia" w:ascii="仿宋_GB2312" w:hAnsi="仿宋_GB2312" w:eastAsia="仿宋_GB2312" w:cs="仿宋_GB2312"/>
          <w:sz w:val="32"/>
          <w:szCs w:val="32"/>
          <w:highlight w:val="none"/>
        </w:rPr>
        <w:t>现将相关事宜通知如下：</w:t>
      </w:r>
    </w:p>
    <w:p>
      <w:pPr>
        <w:widowControl w:val="0"/>
        <w:spacing w:line="560" w:lineRule="exact"/>
        <w:ind w:firstLine="640" w:firstLineChars="200"/>
        <w:jc w:val="both"/>
        <w:rPr>
          <w:rFonts w:ascii="黑体" w:hAnsi="黑体" w:eastAsia="黑体" w:cs="黑体"/>
          <w:sz w:val="32"/>
          <w:szCs w:val="32"/>
        </w:rPr>
      </w:pPr>
      <w:r>
        <w:rPr>
          <w:rFonts w:hint="eastAsia" w:ascii="黑体" w:hAnsi="黑体" w:eastAsia="黑体" w:cs="黑体"/>
          <w:sz w:val="32"/>
          <w:szCs w:val="32"/>
        </w:rPr>
        <w:t>一、活动主题</w:t>
      </w:r>
      <w:bookmarkStart w:id="0" w:name="_GoBack"/>
      <w:bookmarkEnd w:id="0"/>
    </w:p>
    <w:p>
      <w:pPr>
        <w:widowControl w:val="0"/>
        <w:spacing w:line="560" w:lineRule="exact"/>
        <w:ind w:firstLine="640" w:firstLineChars="200"/>
        <w:jc w:val="both"/>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共抗艾滋，共享健康</w:t>
      </w:r>
    </w:p>
    <w:p>
      <w:pPr>
        <w:widowControl w:val="0"/>
        <w:spacing w:line="560" w:lineRule="exact"/>
        <w:ind w:firstLine="640" w:firstLineChars="200"/>
        <w:jc w:val="both"/>
        <w:rPr>
          <w:rFonts w:ascii="黑体" w:hAnsi="黑体" w:eastAsia="黑体" w:cs="黑体"/>
          <w:color w:val="auto"/>
          <w:sz w:val="32"/>
          <w:szCs w:val="32"/>
        </w:rPr>
      </w:pPr>
      <w:r>
        <w:rPr>
          <w:rFonts w:hint="eastAsia" w:ascii="黑体" w:hAnsi="黑体" w:eastAsia="黑体" w:cs="黑体"/>
          <w:color w:val="auto"/>
          <w:sz w:val="32"/>
          <w:szCs w:val="32"/>
        </w:rPr>
        <w:t>二、承办单位</w:t>
      </w:r>
    </w:p>
    <w:p>
      <w:pPr>
        <w:widowControl w:val="0"/>
        <w:spacing w:line="560" w:lineRule="exact"/>
        <w:ind w:firstLine="640" w:firstLineChars="200"/>
        <w:jc w:val="both"/>
        <w:rPr>
          <w:rFonts w:hint="eastAsia" w:ascii="黑体" w:hAnsi="黑体" w:eastAsia="黑体" w:cs="黑体"/>
          <w:color w:val="auto"/>
          <w:sz w:val="32"/>
          <w:szCs w:val="32"/>
        </w:rPr>
      </w:pPr>
      <w:r>
        <w:rPr>
          <w:rFonts w:hint="eastAsia" w:ascii="仿宋_GB2312" w:hAnsi="仿宋_GB2312" w:eastAsia="仿宋_GB2312" w:cs="仿宋_GB2312"/>
          <w:color w:val="auto"/>
          <w:sz w:val="32"/>
          <w:szCs w:val="32"/>
          <w:lang w:bidi="ar"/>
        </w:rPr>
        <w:t>公共卫生学院、护理学院</w:t>
      </w:r>
    </w:p>
    <w:p>
      <w:pPr>
        <w:widowControl w:val="0"/>
        <w:spacing w:line="560" w:lineRule="exact"/>
        <w:ind w:firstLine="640" w:firstLineChars="200"/>
        <w:jc w:val="both"/>
        <w:rPr>
          <w:rFonts w:ascii="黑体" w:hAnsi="黑体" w:eastAsia="黑体" w:cs="黑体"/>
          <w:color w:val="auto"/>
          <w:sz w:val="32"/>
          <w:szCs w:val="32"/>
        </w:rPr>
      </w:pPr>
      <w:r>
        <w:rPr>
          <w:rFonts w:hint="eastAsia" w:ascii="黑体" w:hAnsi="黑体" w:eastAsia="黑体" w:cs="黑体"/>
          <w:color w:val="auto"/>
          <w:sz w:val="32"/>
          <w:szCs w:val="32"/>
        </w:rPr>
        <w:t>三、活动对象</w:t>
      </w:r>
    </w:p>
    <w:p>
      <w:pPr>
        <w:widowControl w:val="0"/>
        <w:spacing w:line="560" w:lineRule="exact"/>
        <w:ind w:firstLine="640" w:firstLineChars="200"/>
        <w:jc w:val="both"/>
        <w:rPr>
          <w:rFonts w:hint="eastAsia" w:ascii="仿宋_GB2312" w:hAnsi="仿宋_GB2312" w:eastAsia="仿宋_GB2312" w:cs="仿宋_GB2312"/>
          <w:color w:val="auto"/>
          <w:sz w:val="32"/>
          <w:szCs w:val="32"/>
          <w:lang w:eastAsia="zh-CN" w:bidi="ar"/>
        </w:rPr>
      </w:pPr>
      <w:r>
        <w:rPr>
          <w:rFonts w:hint="eastAsia" w:ascii="仿宋_GB2312" w:hAnsi="仿宋_GB2312" w:eastAsia="仿宋_GB2312" w:cs="仿宋_GB2312"/>
          <w:color w:val="auto"/>
          <w:sz w:val="32"/>
          <w:szCs w:val="32"/>
          <w:lang w:bidi="ar"/>
        </w:rPr>
        <w:t>太白湖校区</w:t>
      </w:r>
      <w:r>
        <w:rPr>
          <w:rFonts w:hint="eastAsia" w:ascii="仿宋_GB2312" w:hAnsi="仿宋_GB2312" w:eastAsia="仿宋_GB2312" w:cs="仿宋_GB2312"/>
          <w:color w:val="auto"/>
          <w:sz w:val="32"/>
          <w:szCs w:val="32"/>
          <w:lang w:val="en-US" w:eastAsia="zh-CN" w:bidi="ar"/>
        </w:rPr>
        <w:t>在校生</w:t>
      </w:r>
    </w:p>
    <w:p>
      <w:pPr>
        <w:widowControl w:val="0"/>
        <w:spacing w:line="560" w:lineRule="exact"/>
        <w:ind w:firstLine="640" w:firstLineChars="200"/>
        <w:jc w:val="both"/>
        <w:rPr>
          <w:rFonts w:ascii="黑体" w:hAnsi="黑体" w:eastAsia="黑体" w:cs="黑体"/>
          <w:color w:val="auto"/>
          <w:sz w:val="32"/>
          <w:szCs w:val="32"/>
        </w:rPr>
      </w:pPr>
      <w:r>
        <w:rPr>
          <w:rFonts w:hint="eastAsia" w:ascii="黑体" w:hAnsi="黑体" w:eastAsia="黑体" w:cs="黑体"/>
          <w:color w:val="auto"/>
          <w:sz w:val="32"/>
          <w:szCs w:val="32"/>
          <w:lang w:val="en-US" w:eastAsia="zh-CN"/>
        </w:rPr>
        <w:t>四、</w:t>
      </w:r>
      <w:r>
        <w:rPr>
          <w:rFonts w:hint="eastAsia" w:ascii="黑体" w:hAnsi="黑体" w:eastAsia="黑体" w:cs="黑体"/>
          <w:color w:val="auto"/>
          <w:sz w:val="32"/>
          <w:szCs w:val="32"/>
        </w:rPr>
        <w:t>活动时间</w:t>
      </w:r>
    </w:p>
    <w:p>
      <w:pPr>
        <w:widowControl w:val="0"/>
        <w:spacing w:line="560" w:lineRule="exact"/>
        <w:ind w:firstLine="640" w:firstLineChars="200"/>
        <w:jc w:val="both"/>
        <w:rPr>
          <w:rFonts w:ascii="仿宋_GB2312" w:hAnsi="仿宋_GB2312" w:eastAsia="仿宋_GB2312" w:cs="仿宋_GB2312"/>
          <w:color w:val="auto"/>
          <w:sz w:val="32"/>
          <w:szCs w:val="32"/>
          <w:lang w:bidi="ar"/>
        </w:rPr>
      </w:pPr>
      <w:r>
        <w:rPr>
          <w:rFonts w:hint="eastAsia" w:ascii="仿宋_GB2312" w:hAnsi="仿宋_GB2312" w:eastAsia="仿宋_GB2312" w:cs="仿宋_GB2312"/>
          <w:color w:val="auto"/>
          <w:sz w:val="32"/>
          <w:szCs w:val="32"/>
          <w:lang w:bidi="ar"/>
        </w:rPr>
        <w:t>2022年1</w:t>
      </w:r>
      <w:r>
        <w:rPr>
          <w:rFonts w:hint="eastAsia" w:ascii="仿宋_GB2312" w:hAnsi="仿宋_GB2312" w:eastAsia="仿宋_GB2312" w:cs="仿宋_GB2312"/>
          <w:color w:val="auto"/>
          <w:sz w:val="32"/>
          <w:szCs w:val="32"/>
          <w:lang w:val="en-US" w:eastAsia="zh-CN" w:bidi="ar"/>
        </w:rPr>
        <w:t>2</w:t>
      </w:r>
      <w:r>
        <w:rPr>
          <w:rFonts w:hint="eastAsia" w:ascii="仿宋_GB2312" w:hAnsi="仿宋_GB2312" w:eastAsia="仿宋_GB2312" w:cs="仿宋_GB2312"/>
          <w:color w:val="auto"/>
          <w:sz w:val="32"/>
          <w:szCs w:val="32"/>
          <w:lang w:bidi="ar"/>
        </w:rPr>
        <w:t>月</w:t>
      </w:r>
      <w:r>
        <w:rPr>
          <w:rFonts w:hint="eastAsia" w:ascii="仿宋_GB2312" w:hAnsi="仿宋_GB2312" w:eastAsia="仿宋_GB2312" w:cs="仿宋_GB2312"/>
          <w:color w:val="auto"/>
          <w:sz w:val="32"/>
          <w:szCs w:val="32"/>
          <w:lang w:val="en-US" w:eastAsia="zh-CN" w:bidi="ar"/>
        </w:rPr>
        <w:t>4</w:t>
      </w:r>
      <w:r>
        <w:rPr>
          <w:rFonts w:hint="eastAsia" w:ascii="仿宋_GB2312" w:hAnsi="仿宋_GB2312" w:eastAsia="仿宋_GB2312" w:cs="仿宋_GB2312"/>
          <w:color w:val="auto"/>
          <w:sz w:val="32"/>
          <w:szCs w:val="32"/>
          <w:lang w:bidi="ar"/>
        </w:rPr>
        <w:t>日1</w:t>
      </w:r>
      <w:r>
        <w:rPr>
          <w:rFonts w:ascii="仿宋_GB2312" w:hAnsi="仿宋_GB2312" w:eastAsia="仿宋_GB2312" w:cs="仿宋_GB2312"/>
          <w:color w:val="auto"/>
          <w:sz w:val="32"/>
          <w:szCs w:val="32"/>
          <w:lang w:bidi="ar"/>
        </w:rPr>
        <w:t>9:00-21:00</w:t>
      </w:r>
    </w:p>
    <w:p>
      <w:pPr>
        <w:widowControl w:val="0"/>
        <w:spacing w:line="560" w:lineRule="exact"/>
        <w:ind w:firstLine="640" w:firstLineChars="200"/>
        <w:jc w:val="both"/>
        <w:rPr>
          <w:rFonts w:ascii="黑体" w:hAnsi="黑体" w:eastAsia="黑体" w:cs="黑体"/>
          <w:color w:val="auto"/>
          <w:sz w:val="32"/>
          <w:szCs w:val="32"/>
        </w:rPr>
      </w:pPr>
      <w:r>
        <w:rPr>
          <w:rFonts w:hint="eastAsia" w:ascii="黑体" w:hAnsi="黑体" w:eastAsia="黑体" w:cs="黑体"/>
          <w:color w:val="auto"/>
          <w:sz w:val="32"/>
          <w:szCs w:val="32"/>
        </w:rPr>
        <w:t>五、</w:t>
      </w:r>
      <w:r>
        <w:rPr>
          <w:rFonts w:hint="eastAsia" w:ascii="黑体" w:hAnsi="黑体" w:eastAsia="黑体" w:cs="黑体"/>
          <w:color w:val="auto"/>
          <w:sz w:val="32"/>
          <w:szCs w:val="32"/>
          <w:lang w:val="en-US" w:eastAsia="zh-CN"/>
        </w:rPr>
        <w:t>活动</w:t>
      </w:r>
      <w:r>
        <w:rPr>
          <w:rFonts w:hint="eastAsia" w:ascii="黑体" w:hAnsi="黑体" w:eastAsia="黑体" w:cs="黑体"/>
          <w:color w:val="auto"/>
          <w:sz w:val="32"/>
          <w:szCs w:val="32"/>
        </w:rPr>
        <w:t>地点</w:t>
      </w:r>
    </w:p>
    <w:p>
      <w:pPr>
        <w:widowControl w:val="0"/>
        <w:spacing w:line="560" w:lineRule="exact"/>
        <w:ind w:firstLine="640" w:firstLineChars="200"/>
        <w:jc w:val="both"/>
        <w:rPr>
          <w:rFonts w:ascii="仿宋_GB2312" w:hAnsi="仿宋_GB2312" w:eastAsia="仿宋_GB2312" w:cs="仿宋_GB2312"/>
          <w:color w:val="auto"/>
          <w:sz w:val="32"/>
          <w:szCs w:val="32"/>
          <w:lang w:bidi="ar"/>
        </w:rPr>
      </w:pPr>
      <w:r>
        <w:rPr>
          <w:rFonts w:hint="eastAsia" w:ascii="仿宋_GB2312" w:hAnsi="仿宋_GB2312" w:eastAsia="仿宋_GB2312" w:cs="仿宋_GB2312"/>
          <w:color w:val="auto"/>
          <w:sz w:val="32"/>
          <w:szCs w:val="32"/>
          <w:lang w:bidi="ar"/>
        </w:rPr>
        <w:t>教学楼631中报告厅</w:t>
      </w:r>
    </w:p>
    <w:p>
      <w:pPr>
        <w:widowControl w:val="0"/>
        <w:spacing w:line="560" w:lineRule="exact"/>
        <w:ind w:firstLine="640" w:firstLineChars="200"/>
        <w:jc w:val="both"/>
        <w:rPr>
          <w:rFonts w:ascii="黑体" w:hAnsi="黑体" w:eastAsia="黑体" w:cs="黑体"/>
          <w:color w:val="auto"/>
          <w:sz w:val="32"/>
          <w:szCs w:val="32"/>
        </w:rPr>
      </w:pPr>
      <w:r>
        <w:rPr>
          <w:rFonts w:hint="eastAsia" w:ascii="黑体" w:hAnsi="黑体" w:eastAsia="黑体" w:cs="黑体"/>
          <w:color w:val="auto"/>
          <w:sz w:val="32"/>
          <w:szCs w:val="32"/>
        </w:rPr>
        <w:t>六、活动流程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val="0"/>
          <w:color w:val="auto"/>
          <w:sz w:val="32"/>
          <w:szCs w:val="32"/>
        </w:rPr>
      </w:pPr>
      <w:r>
        <w:rPr>
          <w:rFonts w:hint="eastAsia" w:ascii="楷体_GB2312" w:hAnsi="楷体_GB2312" w:eastAsia="楷体_GB2312" w:cs="楷体_GB2312"/>
          <w:b w:val="0"/>
          <w:bCs w:val="0"/>
          <w:color w:val="auto"/>
          <w:sz w:val="32"/>
          <w:szCs w:val="32"/>
          <w:lang w:eastAsia="zh-CN"/>
        </w:rPr>
        <w:t>（</w:t>
      </w:r>
      <w:r>
        <w:rPr>
          <w:rFonts w:hint="eastAsia" w:ascii="楷体_GB2312" w:hAnsi="楷体_GB2312" w:eastAsia="楷体_GB2312" w:cs="楷体_GB2312"/>
          <w:b w:val="0"/>
          <w:bCs w:val="0"/>
          <w:color w:val="auto"/>
          <w:sz w:val="32"/>
          <w:szCs w:val="32"/>
          <w:lang w:val="en-US" w:eastAsia="zh-CN"/>
        </w:rPr>
        <w:t>一</w:t>
      </w:r>
      <w:r>
        <w:rPr>
          <w:rFonts w:hint="eastAsia" w:ascii="楷体_GB2312" w:hAnsi="楷体_GB2312" w:eastAsia="楷体_GB2312" w:cs="楷体_GB2312"/>
          <w:b w:val="0"/>
          <w:bCs w:val="0"/>
          <w:color w:val="auto"/>
          <w:sz w:val="32"/>
          <w:szCs w:val="32"/>
          <w:lang w:eastAsia="zh-CN"/>
        </w:rPr>
        <w:t>）</w:t>
      </w:r>
      <w:r>
        <w:rPr>
          <w:rFonts w:hint="eastAsia" w:ascii="楷体_GB2312" w:hAnsi="楷体_GB2312" w:eastAsia="楷体_GB2312" w:cs="楷体_GB2312"/>
          <w:b w:val="0"/>
          <w:bCs w:val="0"/>
          <w:color w:val="auto"/>
          <w:sz w:val="32"/>
          <w:szCs w:val="32"/>
        </w:rPr>
        <w:t>初赛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b w:val="0"/>
          <w:bCs w:val="0"/>
          <w:color w:val="auto"/>
          <w:sz w:val="32"/>
          <w:szCs w:val="32"/>
          <w:lang w:bidi="ar"/>
        </w:rPr>
      </w:pPr>
      <w:r>
        <w:rPr>
          <w:rFonts w:hint="eastAsia" w:ascii="仿宋_GB2312" w:hAnsi="仿宋_GB2312" w:eastAsia="仿宋_GB2312" w:cs="仿宋_GB2312"/>
          <w:b w:val="0"/>
          <w:bCs w:val="0"/>
          <w:color w:val="auto"/>
          <w:sz w:val="32"/>
          <w:szCs w:val="32"/>
          <w:lang w:bidi="ar"/>
        </w:rPr>
        <w:t>各学院请自行拟定时间举办初赛选拔或者根据线上答题成绩推选两名决赛选手，一名为参赛选手</w:t>
      </w:r>
      <w:r>
        <w:rPr>
          <w:rFonts w:hint="eastAsia" w:ascii="仿宋_GB2312" w:hAnsi="仿宋_GB2312" w:eastAsia="仿宋_GB2312" w:cs="仿宋_GB2312"/>
          <w:b w:val="0"/>
          <w:bCs w:val="0"/>
          <w:color w:val="auto"/>
          <w:sz w:val="32"/>
          <w:szCs w:val="32"/>
          <w:lang w:eastAsia="zh-CN" w:bidi="ar"/>
        </w:rPr>
        <w:t>，</w:t>
      </w:r>
      <w:r>
        <w:rPr>
          <w:rFonts w:hint="eastAsia" w:ascii="仿宋_GB2312" w:hAnsi="仿宋_GB2312" w:eastAsia="仿宋_GB2312" w:cs="仿宋_GB2312"/>
          <w:b w:val="0"/>
          <w:bCs w:val="0"/>
          <w:color w:val="auto"/>
          <w:sz w:val="32"/>
          <w:szCs w:val="32"/>
          <w:lang w:bidi="ar"/>
        </w:rPr>
        <w:t>一名为场外援助选手（仅参加决赛抢答题环节）。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val="0"/>
          <w:color w:val="auto"/>
          <w:sz w:val="32"/>
          <w:szCs w:val="32"/>
          <w:lang w:eastAsia="zh-CN"/>
        </w:rPr>
      </w:pPr>
      <w:r>
        <w:rPr>
          <w:rFonts w:hint="eastAsia" w:ascii="楷体_GB2312" w:hAnsi="楷体_GB2312" w:eastAsia="楷体_GB2312" w:cs="楷体_GB2312"/>
          <w:b w:val="0"/>
          <w:bCs w:val="0"/>
          <w:color w:val="auto"/>
          <w:sz w:val="32"/>
          <w:szCs w:val="32"/>
          <w:lang w:eastAsia="zh-CN"/>
        </w:rPr>
        <w:t>（</w:t>
      </w:r>
      <w:r>
        <w:rPr>
          <w:rFonts w:hint="eastAsia" w:ascii="楷体_GB2312" w:hAnsi="楷体_GB2312" w:eastAsia="楷体_GB2312" w:cs="楷体_GB2312"/>
          <w:b w:val="0"/>
          <w:bCs w:val="0"/>
          <w:color w:val="auto"/>
          <w:sz w:val="32"/>
          <w:szCs w:val="32"/>
          <w:lang w:val="en-US" w:eastAsia="zh-CN"/>
        </w:rPr>
        <w:t>二</w:t>
      </w:r>
      <w:r>
        <w:rPr>
          <w:rFonts w:hint="eastAsia" w:ascii="楷体_GB2312" w:hAnsi="楷体_GB2312" w:eastAsia="楷体_GB2312" w:cs="楷体_GB2312"/>
          <w:b w:val="0"/>
          <w:bCs w:val="0"/>
          <w:color w:val="auto"/>
          <w:sz w:val="32"/>
          <w:szCs w:val="32"/>
          <w:lang w:eastAsia="zh-CN"/>
        </w:rPr>
        <w:t>）决赛</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Cs w:val="32"/>
          <w:lang w:eastAsia="zh-CN" w:bidi="ar"/>
        </w:rPr>
      </w:pPr>
      <w:r>
        <w:rPr>
          <w:rFonts w:hint="eastAsia" w:ascii="仿宋_GB2312" w:hAnsi="仿宋_GB2312" w:eastAsia="仿宋_GB2312" w:cs="仿宋_GB2312"/>
          <w:b w:val="0"/>
          <w:bCs w:val="0"/>
          <w:color w:val="auto"/>
          <w:sz w:val="32"/>
          <w:szCs w:val="32"/>
          <w:lang w:bidi="ar"/>
        </w:rPr>
        <w:t>各</w:t>
      </w:r>
      <w:r>
        <w:rPr>
          <w:rFonts w:hint="eastAsia" w:ascii="仿宋_GB2312" w:hAnsi="仿宋_GB2312" w:eastAsia="仿宋_GB2312" w:cs="仿宋_GB2312"/>
          <w:b w:val="0"/>
          <w:bCs w:val="0"/>
          <w:color w:val="auto"/>
          <w:sz w:val="32"/>
          <w:szCs w:val="32"/>
          <w:lang w:val="en-US" w:eastAsia="zh-CN" w:bidi="ar"/>
        </w:rPr>
        <w:t>学</w:t>
      </w:r>
      <w:r>
        <w:rPr>
          <w:rFonts w:hint="eastAsia" w:ascii="仿宋_GB2312" w:hAnsi="仿宋_GB2312" w:eastAsia="仿宋_GB2312" w:cs="仿宋_GB2312"/>
          <w:b w:val="0"/>
          <w:bCs w:val="0"/>
          <w:color w:val="auto"/>
          <w:sz w:val="32"/>
          <w:szCs w:val="32"/>
          <w:lang w:bidi="ar"/>
        </w:rPr>
        <w:t>院决赛选手于1</w:t>
      </w:r>
      <w:r>
        <w:rPr>
          <w:rFonts w:hint="eastAsia" w:ascii="仿宋_GB2312" w:hAnsi="仿宋_GB2312" w:eastAsia="仿宋_GB2312" w:cs="仿宋_GB2312"/>
          <w:b w:val="0"/>
          <w:bCs w:val="0"/>
          <w:color w:val="auto"/>
          <w:sz w:val="32"/>
          <w:szCs w:val="32"/>
          <w:lang w:val="en-US" w:eastAsia="zh-CN" w:bidi="ar"/>
        </w:rPr>
        <w:t>2</w:t>
      </w:r>
      <w:r>
        <w:rPr>
          <w:rFonts w:hint="eastAsia" w:ascii="仿宋_GB2312" w:hAnsi="仿宋_GB2312" w:eastAsia="仿宋_GB2312" w:cs="仿宋_GB2312"/>
          <w:b w:val="0"/>
          <w:bCs w:val="0"/>
          <w:color w:val="auto"/>
          <w:sz w:val="32"/>
          <w:szCs w:val="32"/>
          <w:lang w:bidi="ar"/>
        </w:rPr>
        <w:t>月</w:t>
      </w:r>
      <w:r>
        <w:rPr>
          <w:rFonts w:hint="eastAsia" w:ascii="仿宋_GB2312" w:hAnsi="仿宋_GB2312" w:eastAsia="仿宋_GB2312" w:cs="仿宋_GB2312"/>
          <w:b w:val="0"/>
          <w:bCs w:val="0"/>
          <w:color w:val="auto"/>
          <w:sz w:val="32"/>
          <w:szCs w:val="32"/>
          <w:lang w:val="en-US" w:eastAsia="zh-CN" w:bidi="ar"/>
        </w:rPr>
        <w:t>4</w:t>
      </w:r>
      <w:r>
        <w:rPr>
          <w:rFonts w:hint="eastAsia" w:ascii="仿宋_GB2312" w:hAnsi="仿宋_GB2312" w:eastAsia="仿宋_GB2312" w:cs="仿宋_GB2312"/>
          <w:b w:val="0"/>
          <w:bCs w:val="0"/>
          <w:color w:val="auto"/>
          <w:sz w:val="32"/>
          <w:szCs w:val="32"/>
          <w:lang w:bidi="ar"/>
        </w:rPr>
        <w:t>日</w:t>
      </w:r>
      <w:r>
        <w:rPr>
          <w:rFonts w:ascii="仿宋_GB2312" w:hAnsi="仿宋_GB2312" w:eastAsia="仿宋_GB2312" w:cs="仿宋_GB2312"/>
          <w:b w:val="0"/>
          <w:bCs w:val="0"/>
          <w:color w:val="auto"/>
          <w:sz w:val="32"/>
          <w:szCs w:val="32"/>
          <w:lang w:bidi="ar"/>
        </w:rPr>
        <w:t>1</w:t>
      </w:r>
      <w:r>
        <w:rPr>
          <w:rFonts w:hint="eastAsia" w:ascii="仿宋_GB2312" w:hAnsi="仿宋_GB2312" w:eastAsia="仿宋_GB2312" w:cs="仿宋_GB2312"/>
          <w:b w:val="0"/>
          <w:bCs w:val="0"/>
          <w:color w:val="auto"/>
          <w:sz w:val="32"/>
          <w:szCs w:val="32"/>
          <w:lang w:val="en-US" w:eastAsia="zh-CN" w:bidi="ar"/>
        </w:rPr>
        <w:t>8:40</w:t>
      </w:r>
      <w:r>
        <w:rPr>
          <w:rFonts w:hint="eastAsia" w:ascii="仿宋_GB2312" w:hAnsi="仿宋_GB2312" w:eastAsia="仿宋_GB2312" w:cs="仿宋_GB2312"/>
          <w:b w:val="0"/>
          <w:bCs w:val="0"/>
          <w:color w:val="auto"/>
          <w:sz w:val="32"/>
          <w:szCs w:val="32"/>
          <w:lang w:bidi="ar"/>
        </w:rPr>
        <w:t>前</w:t>
      </w:r>
      <w:r>
        <w:rPr>
          <w:rFonts w:hint="eastAsia" w:ascii="仿宋_GB2312" w:hAnsi="仿宋_GB2312" w:eastAsia="仿宋_GB2312" w:cs="仿宋_GB2312"/>
          <w:b w:val="0"/>
          <w:bCs w:val="0"/>
          <w:color w:val="auto"/>
          <w:sz w:val="32"/>
          <w:szCs w:val="32"/>
          <w:lang w:val="en-US" w:eastAsia="zh-CN" w:bidi="ar"/>
        </w:rPr>
        <w:t>到达线下比赛</w:t>
      </w:r>
      <w:r>
        <w:rPr>
          <w:rFonts w:hint="eastAsia" w:ascii="仿宋_GB2312" w:hAnsi="仿宋_GB2312" w:eastAsia="仿宋_GB2312" w:cs="仿宋_GB2312"/>
          <w:b w:val="0"/>
          <w:bCs w:val="0"/>
          <w:color w:val="auto"/>
          <w:sz w:val="32"/>
          <w:szCs w:val="32"/>
          <w:lang w:bidi="ar"/>
        </w:rPr>
        <w:t>场地</w:t>
      </w:r>
      <w:r>
        <w:rPr>
          <w:rFonts w:hint="eastAsia" w:ascii="仿宋_GB2312" w:hAnsi="仿宋_GB2312" w:eastAsia="仿宋_GB2312" w:cs="仿宋_GB2312"/>
          <w:b w:val="0"/>
          <w:bCs w:val="0"/>
          <w:color w:val="auto"/>
          <w:sz w:val="32"/>
          <w:szCs w:val="32"/>
          <w:lang w:eastAsia="zh-CN" w:bidi="ar"/>
        </w:rPr>
        <w:t>。</w:t>
      </w:r>
      <w:r>
        <w:rPr>
          <w:rFonts w:hint="eastAsia" w:ascii="仿宋_GB2312" w:hAnsi="仿宋_GB2312" w:eastAsia="仿宋_GB2312" w:cs="仿宋_GB2312"/>
          <w:b w:val="0"/>
          <w:bCs w:val="0"/>
          <w:color w:val="auto"/>
          <w:sz w:val="32"/>
          <w:szCs w:val="32"/>
          <w:lang w:bidi="ar"/>
        </w:rPr>
        <w:t>决赛题型包括：必答题、抢答题、即兴演讲。</w:t>
      </w:r>
      <w:r>
        <w:rPr>
          <w:rFonts w:hint="eastAsia" w:ascii="仿宋_GB2312" w:hAnsi="仿宋_GB2312" w:eastAsia="仿宋_GB2312" w:cs="仿宋_GB2312"/>
          <w:b w:val="0"/>
          <w:bCs w:val="0"/>
          <w:color w:val="auto"/>
          <w:sz w:val="32"/>
          <w:szCs w:val="32"/>
          <w:lang w:val="en-US" w:eastAsia="zh-CN" w:bidi="ar"/>
        </w:rPr>
        <w:t>通过各环节</w:t>
      </w:r>
      <w:r>
        <w:rPr>
          <w:rFonts w:hint="eastAsia" w:ascii="仿宋_GB2312" w:hAnsi="仿宋_GB2312" w:eastAsia="仿宋_GB2312" w:cs="仿宋_GB2312"/>
          <w:b w:val="0"/>
          <w:bCs w:val="0"/>
          <w:color w:val="auto"/>
          <w:sz w:val="32"/>
          <w:szCs w:val="32"/>
          <w:lang w:bidi="ar"/>
        </w:rPr>
        <w:t>答题获得积分</w:t>
      </w:r>
      <w:r>
        <w:rPr>
          <w:rFonts w:hint="eastAsia" w:ascii="仿宋_GB2312" w:hAnsi="仿宋_GB2312" w:eastAsia="仿宋_GB2312" w:cs="仿宋_GB2312"/>
          <w:b w:val="0"/>
          <w:bCs w:val="0"/>
          <w:color w:val="auto"/>
          <w:sz w:val="32"/>
          <w:szCs w:val="32"/>
          <w:lang w:eastAsia="zh-CN" w:bidi="ar"/>
        </w:rPr>
        <w:t>，</w:t>
      </w:r>
      <w:r>
        <w:rPr>
          <w:rFonts w:hint="eastAsia" w:ascii="仿宋_GB2312" w:hAnsi="仿宋_GB2312" w:eastAsia="仿宋_GB2312" w:cs="仿宋_GB2312"/>
          <w:b w:val="0"/>
          <w:bCs w:val="0"/>
          <w:color w:val="auto"/>
          <w:sz w:val="32"/>
          <w:szCs w:val="32"/>
          <w:lang w:bidi="ar"/>
        </w:rPr>
        <w:t>所有环节结束后，选手的累计得分计入学院团体总成绩</w:t>
      </w:r>
      <w:r>
        <w:rPr>
          <w:rFonts w:hint="eastAsia" w:ascii="仿宋_GB2312" w:hAnsi="仿宋_GB2312" w:eastAsia="仿宋_GB2312" w:cs="仿宋_GB2312"/>
          <w:b w:val="0"/>
          <w:bCs w:val="0"/>
          <w:color w:val="auto"/>
          <w:sz w:val="32"/>
          <w:szCs w:val="32"/>
          <w:lang w:eastAsia="zh-CN" w:bidi="ar"/>
        </w:rPr>
        <w:t>。</w:t>
      </w:r>
    </w:p>
    <w:p>
      <w:pPr>
        <w:widowControl w:val="0"/>
        <w:spacing w:line="560" w:lineRule="exact"/>
        <w:ind w:firstLine="640" w:firstLineChars="200"/>
        <w:jc w:val="both"/>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奖项设置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lang w:val="en-US" w:eastAsia="zh-CN" w:bidi="ar"/>
        </w:rPr>
      </w:pPr>
      <w:r>
        <w:rPr>
          <w:rFonts w:hint="eastAsia" w:ascii="仿宋_GB2312" w:hAnsi="仿宋_GB2312" w:eastAsia="仿宋_GB2312" w:cs="仿宋_GB2312"/>
          <w:color w:val="auto"/>
          <w:sz w:val="32"/>
          <w:szCs w:val="32"/>
          <w:lang w:bidi="ar"/>
        </w:rPr>
        <w:t>竞赛设立团体一等奖1组</w:t>
      </w:r>
      <w:r>
        <w:rPr>
          <w:rFonts w:hint="eastAsia" w:ascii="仿宋_GB2312" w:hAnsi="仿宋_GB2312" w:eastAsia="仿宋_GB2312" w:cs="仿宋_GB2312"/>
          <w:color w:val="auto"/>
          <w:sz w:val="32"/>
          <w:szCs w:val="32"/>
          <w:lang w:eastAsia="zh-CN" w:bidi="ar"/>
        </w:rPr>
        <w:t>、</w:t>
      </w:r>
      <w:r>
        <w:rPr>
          <w:rFonts w:hint="eastAsia" w:ascii="仿宋_GB2312" w:hAnsi="仿宋_GB2312" w:eastAsia="仿宋_GB2312" w:cs="仿宋_GB2312"/>
          <w:color w:val="auto"/>
          <w:sz w:val="32"/>
          <w:szCs w:val="32"/>
          <w:lang w:bidi="ar"/>
        </w:rPr>
        <w:t>二等奖2组</w:t>
      </w:r>
      <w:r>
        <w:rPr>
          <w:rFonts w:hint="eastAsia" w:ascii="仿宋_GB2312" w:hAnsi="仿宋_GB2312" w:eastAsia="仿宋_GB2312" w:cs="仿宋_GB2312"/>
          <w:color w:val="auto"/>
          <w:sz w:val="32"/>
          <w:szCs w:val="32"/>
          <w:lang w:eastAsia="zh-CN" w:bidi="ar"/>
        </w:rPr>
        <w:t>、</w:t>
      </w:r>
      <w:r>
        <w:rPr>
          <w:rFonts w:hint="eastAsia" w:ascii="仿宋_GB2312" w:hAnsi="仿宋_GB2312" w:eastAsia="仿宋_GB2312" w:cs="仿宋_GB2312"/>
          <w:color w:val="auto"/>
          <w:sz w:val="32"/>
          <w:szCs w:val="32"/>
          <w:lang w:bidi="ar"/>
        </w:rPr>
        <w:t>三等奖2组</w:t>
      </w:r>
      <w:r>
        <w:rPr>
          <w:rFonts w:hint="eastAsia" w:ascii="仿宋_GB2312" w:hAnsi="仿宋_GB2312" w:eastAsia="仿宋_GB2312" w:cs="仿宋_GB2312"/>
          <w:color w:val="auto"/>
          <w:sz w:val="32"/>
          <w:szCs w:val="32"/>
          <w:lang w:eastAsia="zh-CN" w:bidi="ar"/>
        </w:rPr>
        <w:t>，</w:t>
      </w:r>
      <w:r>
        <w:rPr>
          <w:rFonts w:hint="eastAsia" w:ascii="仿宋_GB2312" w:hAnsi="仿宋_GB2312" w:eastAsia="仿宋_GB2312" w:cs="仿宋_GB2312"/>
          <w:color w:val="auto"/>
          <w:sz w:val="32"/>
          <w:szCs w:val="32"/>
          <w:lang w:val="en-US" w:eastAsia="zh-CN" w:bidi="ar"/>
        </w:rPr>
        <w:t>根据“第二课堂成绩单”制度赋予相应学分。</w:t>
      </w:r>
    </w:p>
    <w:p>
      <w:pPr>
        <w:widowControl w:val="0"/>
        <w:spacing w:line="560" w:lineRule="exact"/>
        <w:ind w:firstLine="640" w:firstLineChars="200"/>
        <w:jc w:val="both"/>
        <w:rPr>
          <w:rFonts w:ascii="黑体" w:hAnsi="黑体" w:eastAsia="黑体" w:cs="黑体"/>
          <w:color w:val="auto"/>
          <w:sz w:val="32"/>
          <w:szCs w:val="32"/>
        </w:rPr>
      </w:pPr>
      <w:r>
        <w:rPr>
          <w:rFonts w:hint="eastAsia" w:ascii="黑体" w:hAnsi="黑体" w:eastAsia="黑体" w:cs="黑体"/>
          <w:color w:val="auto"/>
          <w:sz w:val="32"/>
          <w:szCs w:val="32"/>
          <w:lang w:val="en-US" w:eastAsia="zh-CN"/>
        </w:rPr>
        <w:t>八</w:t>
      </w:r>
      <w:r>
        <w:rPr>
          <w:rFonts w:hint="eastAsia" w:ascii="黑体" w:hAnsi="黑体" w:eastAsia="黑体" w:cs="黑体"/>
          <w:color w:val="auto"/>
          <w:sz w:val="32"/>
          <w:szCs w:val="32"/>
        </w:rPr>
        <w:t>、工作要求</w:t>
      </w:r>
    </w:p>
    <w:p>
      <w:pPr>
        <w:spacing w:line="56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rPr>
        <w:t>1.</w:t>
      </w:r>
      <w:r>
        <w:rPr>
          <w:rFonts w:hint="eastAsia" w:ascii="仿宋_GB2312" w:hAnsi="仿宋_GB2312" w:eastAsia="仿宋_GB2312" w:cs="仿宋_GB2312"/>
          <w:color w:val="auto"/>
          <w:sz w:val="32"/>
          <w:szCs w:val="32"/>
        </w:rPr>
        <w:t>请各学院认真做好宣传发动和组织领导工作，确保以赛促学取得实效。请于1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日12</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00前将决赛报名表（附件2）发至邮箱：654204092@qq.com。邮件统一命名为“学院+‘知艾杯’知识竞赛代表队名单”。</w:t>
      </w:r>
      <w:r>
        <w:rPr>
          <w:rFonts w:hint="eastAsia" w:ascii="仿宋_GB2312" w:hAnsi="仿宋_GB2312" w:eastAsia="仿宋_GB2312" w:cs="仿宋_GB2312"/>
          <w:color w:val="auto"/>
          <w:sz w:val="32"/>
          <w:szCs w:val="32"/>
          <w:lang w:val="en-US" w:eastAsia="zh-CN"/>
        </w:rPr>
        <w:t>决赛</w:t>
      </w:r>
      <w:r>
        <w:rPr>
          <w:rFonts w:hint="eastAsia" w:ascii="仿宋_GB2312" w:hAnsi="仿宋_GB2312" w:eastAsia="仿宋_GB2312" w:cs="仿宋_GB2312"/>
          <w:color w:val="auto"/>
          <w:sz w:val="32"/>
          <w:szCs w:val="32"/>
        </w:rPr>
        <w:t>参赛人员于1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val="en-US" w:eastAsia="zh-CN"/>
        </w:rPr>
        <w:t>15:00前</w:t>
      </w:r>
      <w:r>
        <w:rPr>
          <w:rFonts w:hint="eastAsia" w:ascii="仿宋_GB2312" w:hAnsi="仿宋_GB2312" w:eastAsia="仿宋_GB2312" w:cs="仿宋_GB2312"/>
          <w:color w:val="auto"/>
          <w:sz w:val="32"/>
          <w:szCs w:val="32"/>
        </w:rPr>
        <w:t>加入决赛QQ群4</w:t>
      </w:r>
      <w:r>
        <w:rPr>
          <w:rFonts w:ascii="仿宋_GB2312" w:hAnsi="仿宋_GB2312" w:eastAsia="仿宋_GB2312" w:cs="仿宋_GB2312"/>
          <w:color w:val="auto"/>
          <w:sz w:val="32"/>
          <w:szCs w:val="32"/>
        </w:rPr>
        <w:t>923066906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并根据通知安排</w:t>
      </w:r>
      <w:r>
        <w:rPr>
          <w:rFonts w:hint="eastAsia" w:ascii="仿宋_GB2312" w:hAnsi="仿宋_GB2312" w:eastAsia="仿宋_GB2312" w:cs="仿宋_GB2312"/>
          <w:color w:val="auto"/>
          <w:sz w:val="32"/>
          <w:szCs w:val="32"/>
        </w:rPr>
        <w:t>在到梦空间报名。</w:t>
      </w:r>
    </w:p>
    <w:p>
      <w:pPr>
        <w:widowControl w:val="0"/>
        <w:spacing w:line="56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rPr>
        <w:t>2.</w:t>
      </w:r>
      <w:r>
        <w:rPr>
          <w:rFonts w:hint="eastAsia" w:ascii="仿宋_GB2312" w:hAnsi="仿宋_GB2312" w:eastAsia="仿宋_GB2312" w:cs="仿宋_GB2312"/>
          <w:color w:val="auto"/>
          <w:sz w:val="32"/>
          <w:szCs w:val="32"/>
        </w:rPr>
        <w:t>请各学院</w:t>
      </w:r>
      <w:r>
        <w:rPr>
          <w:rFonts w:hint="eastAsia" w:ascii="仿宋_GB2312" w:hAnsi="仿宋_GB2312" w:eastAsia="仿宋_GB2312" w:cs="仿宋_GB2312"/>
          <w:color w:val="auto"/>
          <w:sz w:val="32"/>
          <w:szCs w:val="32"/>
          <w:lang w:val="en-US" w:eastAsia="zh-CN"/>
        </w:rPr>
        <w:t>结合</w:t>
      </w:r>
      <w:r>
        <w:rPr>
          <w:rFonts w:hint="eastAsia" w:ascii="仿宋_GB2312" w:hAnsi="仿宋_GB2312" w:eastAsia="仿宋_GB2312" w:cs="仿宋_GB2312"/>
          <w:color w:val="auto"/>
          <w:sz w:val="32"/>
          <w:szCs w:val="32"/>
        </w:rPr>
        <w:t>线上理论学习</w:t>
      </w:r>
      <w:r>
        <w:rPr>
          <w:rFonts w:hint="eastAsia" w:ascii="仿宋_GB2312" w:hAnsi="仿宋_GB2312" w:eastAsia="仿宋_GB2312" w:cs="仿宋_GB2312"/>
          <w:color w:val="auto"/>
          <w:sz w:val="32"/>
          <w:szCs w:val="32"/>
          <w:lang w:val="en-US" w:eastAsia="zh-CN"/>
        </w:rPr>
        <w:t>和</w:t>
      </w:r>
      <w:r>
        <w:rPr>
          <w:rFonts w:hint="eastAsia" w:ascii="仿宋_GB2312" w:hAnsi="仿宋_GB2312" w:eastAsia="仿宋_GB2312" w:cs="仿宋_GB2312"/>
          <w:color w:val="auto"/>
          <w:sz w:val="32"/>
          <w:szCs w:val="32"/>
        </w:rPr>
        <w:t>线下宣传实践</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进一步普及艾滋病防治知识。充分利用微信公众号等媒体，加大“知艾杯”知识竞赛活动的宣传力度，使“知艾杯”知识竞赛活动在师生中产生更广泛、更深远的影响。</w:t>
      </w:r>
    </w:p>
    <w:p>
      <w:pPr>
        <w:widowControl w:val="0"/>
        <w:spacing w:line="56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联系人：王峰（教师）18766855505</w:t>
      </w:r>
    </w:p>
    <w:p>
      <w:pPr>
        <w:widowControl w:val="0"/>
        <w:spacing w:line="56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冯晨（学生）17852776370         </w:t>
      </w:r>
    </w:p>
    <w:p>
      <w:pPr>
        <w:widowControl w:val="0"/>
        <w:spacing w:line="560" w:lineRule="exact"/>
        <w:ind w:left="1918" w:leftChars="266" w:hanging="1280" w:hangingChars="400"/>
        <w:jc w:val="both"/>
        <w:rPr>
          <w:rFonts w:hint="eastAsia" w:ascii="仿宋_GB2312" w:hAnsi="仿宋_GB2312" w:eastAsia="仿宋_GB2312" w:cs="仿宋_GB2312"/>
          <w:sz w:val="32"/>
          <w:szCs w:val="32"/>
        </w:rPr>
      </w:pPr>
    </w:p>
    <w:p>
      <w:pPr>
        <w:widowControl w:val="0"/>
        <w:spacing w:line="560" w:lineRule="exact"/>
        <w:ind w:left="1918" w:leftChars="266" w:hanging="1280" w:hangingChars="4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附件：1.“知艾杯”知识竞赛学习参考资料</w:t>
      </w:r>
    </w:p>
    <w:p>
      <w:pPr>
        <w:widowControl w:val="0"/>
        <w:spacing w:line="560" w:lineRule="exact"/>
        <w:ind w:firstLine="1600" w:firstLineChars="5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2.“知艾杯”知识竞赛决赛报名汇总表</w:t>
      </w:r>
    </w:p>
    <w:p>
      <w:pPr>
        <w:widowControl w:val="0"/>
        <w:spacing w:line="560" w:lineRule="exact"/>
        <w:jc w:val="both"/>
        <w:rPr>
          <w:rFonts w:ascii="仿宋" w:hAnsi="仿宋" w:eastAsia="仿宋" w:cs="仿宋"/>
          <w:sz w:val="32"/>
          <w:szCs w:val="32"/>
        </w:rPr>
      </w:pPr>
      <w:r>
        <w:rPr>
          <w:rFonts w:hint="eastAsia" w:ascii="仿宋" w:hAnsi="仿宋" w:eastAsia="仿宋" w:cs="仿宋"/>
          <w:sz w:val="32"/>
          <w:szCs w:val="32"/>
        </w:rPr>
        <w:t xml:space="preserve">      </w:t>
      </w:r>
    </w:p>
    <w:p>
      <w:pPr>
        <w:widowControl w:val="0"/>
        <w:wordWrap w:val="0"/>
        <w:spacing w:line="560" w:lineRule="exact"/>
        <w:jc w:val="right"/>
        <w:rPr>
          <w:rFonts w:hint="default" w:ascii="仿宋" w:hAnsi="仿宋" w:eastAsia="仿宋" w:cs="仿宋"/>
          <w:sz w:val="32"/>
          <w:szCs w:val="32"/>
          <w:lang w:val="en-US" w:eastAsia="zh-CN"/>
        </w:rPr>
      </w:pPr>
      <w:r>
        <w:rPr>
          <w:rFonts w:hint="eastAsia" w:ascii="仿宋" w:hAnsi="仿宋" w:eastAsia="仿宋" w:cs="仿宋"/>
          <w:sz w:val="32"/>
          <w:szCs w:val="32"/>
        </w:rPr>
        <w:t>团委</w:t>
      </w:r>
      <w:r>
        <w:rPr>
          <w:rFonts w:hint="eastAsia" w:ascii="仿宋" w:hAnsi="仿宋" w:eastAsia="仿宋" w:cs="仿宋"/>
          <w:sz w:val="32"/>
          <w:szCs w:val="32"/>
          <w:lang w:val="en-US" w:eastAsia="zh-CN"/>
        </w:rPr>
        <w:t xml:space="preserve">      </w:t>
      </w:r>
    </w:p>
    <w:p>
      <w:pPr>
        <w:wordWrap w:val="0"/>
        <w:spacing w:line="560" w:lineRule="exact"/>
        <w:ind w:firstLine="640" w:firstLineChars="200"/>
        <w:jc w:val="right"/>
        <w:rPr>
          <w:rFonts w:hint="eastAsia" w:ascii="仿宋" w:hAnsi="仿宋" w:eastAsia="仿宋_GB2312" w:cs="仿宋"/>
          <w:sz w:val="32"/>
          <w:szCs w:val="32"/>
          <w:lang w:val="en-US" w:eastAsia="zh-CN"/>
        </w:rPr>
      </w:pPr>
      <w:r>
        <w:rPr>
          <w:rFonts w:hint="eastAsia" w:ascii="仿宋_GB2312" w:hAnsi="仿宋_GB2312" w:eastAsia="仿宋_GB2312" w:cs="仿宋_GB2312"/>
          <w:sz w:val="32"/>
          <w:szCs w:val="32"/>
          <w:lang w:val="en-US" w:eastAsia="zh-CN" w:bidi="ar"/>
        </w:rPr>
        <w:t>2022</w:t>
      </w:r>
      <w:r>
        <w:rPr>
          <w:rFonts w:hint="eastAsia" w:ascii="仿宋_GB2312" w:hAnsi="仿宋_GB2312" w:eastAsia="仿宋_GB2312" w:cs="仿宋_GB2312"/>
          <w:sz w:val="32"/>
          <w:szCs w:val="32"/>
          <w:lang w:bidi="ar"/>
        </w:rPr>
        <w:t>年</w:t>
      </w:r>
      <w:r>
        <w:rPr>
          <w:rFonts w:hint="eastAsia" w:ascii="仿宋_GB2312" w:hAnsi="仿宋_GB2312" w:eastAsia="仿宋_GB2312" w:cs="仿宋_GB2312"/>
          <w:sz w:val="32"/>
          <w:szCs w:val="32"/>
          <w:lang w:val="en-US" w:eastAsia="zh-CN" w:bidi="ar"/>
        </w:rPr>
        <w:t>11</w:t>
      </w:r>
      <w:r>
        <w:rPr>
          <w:rFonts w:hint="eastAsia" w:ascii="仿宋_GB2312" w:hAnsi="仿宋_GB2312" w:eastAsia="仿宋_GB2312" w:cs="仿宋_GB2312"/>
          <w:sz w:val="32"/>
          <w:szCs w:val="32"/>
          <w:lang w:bidi="ar"/>
        </w:rPr>
        <w:t>月</w:t>
      </w:r>
      <w:r>
        <w:rPr>
          <w:rFonts w:hint="eastAsia" w:ascii="仿宋_GB2312" w:hAnsi="仿宋_GB2312" w:eastAsia="仿宋_GB2312" w:cs="仿宋_GB2312"/>
          <w:sz w:val="32"/>
          <w:szCs w:val="32"/>
          <w:lang w:val="en-US" w:eastAsia="zh-CN" w:bidi="ar"/>
        </w:rPr>
        <w:t>28</w:t>
      </w:r>
      <w:r>
        <w:rPr>
          <w:rFonts w:hint="eastAsia" w:ascii="仿宋_GB2312" w:hAnsi="仿宋_GB2312" w:eastAsia="仿宋_GB2312" w:cs="仿宋_GB2312"/>
          <w:sz w:val="32"/>
          <w:szCs w:val="32"/>
          <w:lang w:bidi="ar"/>
        </w:rPr>
        <w:t>日</w:t>
      </w:r>
      <w:r>
        <w:rPr>
          <w:rFonts w:hint="eastAsia" w:ascii="仿宋_GB2312" w:hAnsi="仿宋_GB2312" w:eastAsia="仿宋_GB2312" w:cs="仿宋_GB2312"/>
          <w:sz w:val="32"/>
          <w:szCs w:val="32"/>
          <w:lang w:val="en-US" w:eastAsia="zh-CN" w:bidi="ar"/>
        </w:rPr>
        <w:t xml:space="preserve"> </w:t>
      </w:r>
    </w:p>
    <w:sectPr>
      <w:footerReference r:id="rId3" w:type="default"/>
      <w:pgSz w:w="11906" w:h="16838"/>
      <w:pgMar w:top="1213" w:right="1633" w:bottom="1213"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0MTJjMjQyNjBlYWE0NWQ4MmY1ZjgxMTg4ZDBjZGUifQ=="/>
  </w:docVars>
  <w:rsids>
    <w:rsidRoot w:val="00773742"/>
    <w:rsid w:val="002D1FFF"/>
    <w:rsid w:val="002D6495"/>
    <w:rsid w:val="00427D38"/>
    <w:rsid w:val="005B4067"/>
    <w:rsid w:val="00650BE4"/>
    <w:rsid w:val="00773742"/>
    <w:rsid w:val="008B7D09"/>
    <w:rsid w:val="008F3CBF"/>
    <w:rsid w:val="00902556"/>
    <w:rsid w:val="00965D1E"/>
    <w:rsid w:val="009849A2"/>
    <w:rsid w:val="07467D64"/>
    <w:rsid w:val="0FC83C70"/>
    <w:rsid w:val="11285A79"/>
    <w:rsid w:val="120D3FD7"/>
    <w:rsid w:val="17366AFF"/>
    <w:rsid w:val="17C73C8C"/>
    <w:rsid w:val="21232518"/>
    <w:rsid w:val="21990742"/>
    <w:rsid w:val="221A4E28"/>
    <w:rsid w:val="2F4A2149"/>
    <w:rsid w:val="32C606EC"/>
    <w:rsid w:val="3A12411B"/>
    <w:rsid w:val="3E5471A6"/>
    <w:rsid w:val="45A032B7"/>
    <w:rsid w:val="45CA10FD"/>
    <w:rsid w:val="46436E68"/>
    <w:rsid w:val="46555819"/>
    <w:rsid w:val="49B221E1"/>
    <w:rsid w:val="49CD0E24"/>
    <w:rsid w:val="4AFF426C"/>
    <w:rsid w:val="53981D03"/>
    <w:rsid w:val="549A6EB2"/>
    <w:rsid w:val="55D40197"/>
    <w:rsid w:val="58207D61"/>
    <w:rsid w:val="60B06785"/>
    <w:rsid w:val="67D52134"/>
    <w:rsid w:val="6D2D0E22"/>
    <w:rsid w:val="6D87529A"/>
    <w:rsid w:val="6E3D6B19"/>
    <w:rsid w:val="72F65EF0"/>
    <w:rsid w:val="79991DB0"/>
    <w:rsid w:val="7C59457F"/>
    <w:rsid w:val="7D047A92"/>
    <w:rsid w:val="7FD72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692</Words>
  <Characters>778</Characters>
  <Lines>7</Lines>
  <Paragraphs>2</Paragraphs>
  <TotalTime>62</TotalTime>
  <ScaleCrop>false</ScaleCrop>
  <LinksUpToDate>false</LinksUpToDate>
  <CharactersWithSpaces>808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2021-10-19T02:45:00Z</dcterms:created>
  <dc:creator>Lenovo</dc:creator>
  <cp:lastModifiedBy>Administrator</cp:lastModifiedBy>
  <cp:lastPrinted>2021-10-19T16:18:00Z</cp:lastPrinted>
  <dcterms:modified xsi:type="dcterms:W3CDTF">2022-11-28T02:57:49Z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0369C59C5BA243CCACC403BE607CC71B</vt:lpwstr>
  </property>
</Properties>
</file>