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D7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</w:rPr>
        <w:t>关于</w:t>
      </w: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组织参加</w:t>
      </w:r>
    </w:p>
    <w:p w14:paraId="20C57E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2025年全省教育系统国家安全主题宣传教育活动的通知</w:t>
      </w:r>
    </w:p>
    <w:p w14:paraId="6BB213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ascii="仿宋_GB2312" w:hAnsi="仿宋" w:eastAsia="仿宋_GB2312"/>
          <w:color w:val="auto"/>
          <w:sz w:val="32"/>
          <w:szCs w:val="32"/>
          <w:highlight w:val="none"/>
        </w:rPr>
      </w:pPr>
    </w:p>
    <w:p w14:paraId="6CBE0A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部门、单位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0EDA91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根据山东省教育厅等部门联合下发的《关于组织开展2025年全省教育系统国家安全主题宣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传教育活动的通知》（鲁教安函〔2025〕5号）要求，结合我校实际，现将组织参加2025年国家安全主题宣传教育活动相关事宜通知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如下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7F21FF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主题</w:t>
      </w:r>
    </w:p>
    <w:p w14:paraId="097CBE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全民国家安全教育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</w:rPr>
        <w:t>走深走实十周年</w:t>
      </w:r>
    </w:p>
    <w:p w14:paraId="64D461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活动安排</w:t>
      </w:r>
    </w:p>
    <w:p w14:paraId="776E4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（一）国家安全知识竞赛（附件1）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：各学院要以新学期安全教育为契机，组织全体学生于3月20日前通过线上参与“正式答题”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参加初赛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，确保参与全覆盖，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参与率与平均成绩各占晋级份额的50%，综合排名前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16名的学校晋级复赛。</w:t>
      </w:r>
    </w:p>
    <w:p w14:paraId="5DAE5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（二）国家安全主题演讲比赛（附件2）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：各学院要积极动员，确保优中选优，于2月28日前推荐1名初赛选手参加3月5日举办的校级决赛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，获第一名选手推荐参加省级复赛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0D71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（三）国家安全情景剧大赛（附件3）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：各学院要积极动员，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严把创作剧目内容关，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3月5日前以视频报送的方式参加校级评比并择优推荐1项作品参加省级复赛。</w:t>
      </w:r>
    </w:p>
    <w:p w14:paraId="646175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（四）“国家安全精品课”征集活动（附件4）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。面向我校从事思政教学研究、学生管理、安全教育以及涉及国家安全相关学科专业教学研究的党政干部、专业教师、辅导员、保卫工作者，于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3月5日前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征集精品教学视频并择优推荐2部作品报送省级评选展播。</w:t>
      </w:r>
    </w:p>
    <w:p w14:paraId="2FF28D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活动1—3面向全体在校生，活动4面向教职工。</w:t>
      </w:r>
    </w:p>
    <w:p w14:paraId="773215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三、工作要求</w:t>
      </w:r>
    </w:p>
    <w:p w14:paraId="357678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（一）高度重视。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各部门、单位要以此次活动为契机扎实推进国家安全宣传教育工作，认真安排部署、加大宣传力度，广泛发动广大师生积极参加。</w:t>
      </w:r>
    </w:p>
    <w:p w14:paraId="24150E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（二）材料报送。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各部门、单位要严格按照时间节点和活动方案要求报送相关材料至指定邮箱。</w:t>
      </w:r>
    </w:p>
    <w:p w14:paraId="38BAA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Hlk164088355"/>
    </w:p>
    <w:p w14:paraId="3EA18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联系人：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徐一楠（电话：626603）</w:t>
      </w:r>
    </w:p>
    <w:p w14:paraId="56167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邮箱：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instrText xml:space="preserve"> HYPERLINK "mailto:2481297750@qq.com" </w:instrTex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2468369968</w:t>
      </w:r>
      <w:r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@qq.com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fldChar w:fldCharType="end"/>
      </w:r>
    </w:p>
    <w:p w14:paraId="301E7661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/>
          <w:highlight w:val="none"/>
          <w:lang w:val="en-US" w:eastAsia="zh-CN"/>
        </w:rPr>
      </w:pPr>
    </w:p>
    <w:p w14:paraId="6720214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598" w:leftChars="304" w:hanging="960" w:hangingChars="3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附件：1.国家安全知识竞赛方案</w:t>
      </w:r>
    </w:p>
    <w:p w14:paraId="0F4E15B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2.国家安全演讲比赛方案</w:t>
      </w:r>
    </w:p>
    <w:p w14:paraId="5BD8791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3.国家安全情景剧大赛方案</w:t>
      </w:r>
    </w:p>
    <w:p w14:paraId="24D8F0B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4.“国家安全精品课”征集方案</w:t>
      </w:r>
    </w:p>
    <w:p w14:paraId="5308AD6A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 w14:paraId="70EEEB8B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 w14:paraId="1B18CD8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4160" w:firstLineChars="1300"/>
        <w:jc w:val="center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highlight w:val="none"/>
        </w:rPr>
        <w:t>团委</w:t>
      </w:r>
    </w:p>
    <w:p w14:paraId="298E147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bookmarkEnd w:id="0"/>
    </w:p>
    <w:p w14:paraId="01DFD89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highlight w:val="none"/>
        </w:rPr>
      </w:pPr>
      <w:r>
        <w:rPr>
          <w:highlight w:val="none"/>
        </w:rPr>
        <w:br w:type="page"/>
      </w:r>
    </w:p>
    <w:p w14:paraId="36362D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baseline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附件1</w:t>
      </w:r>
    </w:p>
    <w:p w14:paraId="116E44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国家安全知识竞赛活动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方案</w:t>
      </w:r>
    </w:p>
    <w:p w14:paraId="3CC6F6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2A50DF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、竞赛内容</w:t>
      </w:r>
    </w:p>
    <w:p w14:paraId="76615C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内容涵盖总体国家安全观、国家安全法律法规、国家安全政策、国家安全制度、国家安全战略、国家安全体系等方面的知识。</w:t>
      </w:r>
    </w:p>
    <w:p w14:paraId="616579B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竞赛形式</w:t>
      </w:r>
    </w:p>
    <w:p w14:paraId="1E9DE9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比赛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为网络答题，抖音扫码山东教育电视台官方抖音号，注册登录后参与竞赛学习；点击“模拟答题”，进行模拟答题（模拟答题不限次数，不计入正式比赛成绩）；点击“正式答题”进入正式答题。</w:t>
      </w:r>
    </w:p>
    <w:p w14:paraId="6052225C">
      <w:pPr>
        <w:pStyle w:val="2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2141855" cy="2046605"/>
            <wp:effectExtent l="0" t="0" r="6985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1855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B32A3">
      <w:pPr>
        <w:pStyle w:val="2"/>
        <w:jc w:val="center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竞赛平台）</w:t>
      </w:r>
    </w:p>
    <w:p w14:paraId="1A3D5E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highlight w:val="none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竞赛题型：初赛网络试卷共设50道题，分别为判断题、单选题、多选题，满分均为100分，试题随机生成。</w:t>
      </w:r>
    </w:p>
    <w:p w14:paraId="44C7935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答题要求：本阶段竞赛限时30分钟，学生在按动“正式答题”之前的所有操作均不计入答题时间。答题后，系统自动改卷，评判成绩。正式答题次数限制为三次，以最高分计入初赛最终成绩。如发现学生作弊，取消该生及所在学校晋级复赛资格。</w:t>
      </w:r>
    </w:p>
    <w:p w14:paraId="3216A48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</w:rPr>
        <w:br w:type="page"/>
      </w:r>
    </w:p>
    <w:p w14:paraId="4172D67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baseline"/>
        <w:rPr>
          <w:rFonts w:hint="eastAsia" w:ascii="黑体" w:hAnsi="黑体" w:eastAsia="黑体" w:cs="黑体"/>
          <w:sz w:val="32"/>
          <w:szCs w:val="40"/>
          <w:highlight w:val="none"/>
        </w:rPr>
      </w:pPr>
      <w:r>
        <w:rPr>
          <w:rFonts w:hint="eastAsia" w:ascii="黑体" w:hAnsi="黑体" w:eastAsia="黑体" w:cs="黑体"/>
          <w:sz w:val="32"/>
          <w:szCs w:val="40"/>
          <w:highlight w:val="none"/>
        </w:rPr>
        <w:t>附件2</w:t>
      </w:r>
    </w:p>
    <w:p w14:paraId="001666D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国家安全演讲比赛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活动方案</w:t>
      </w:r>
    </w:p>
    <w:p w14:paraId="21DA543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</w:p>
    <w:p w14:paraId="16CBF4D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40"/>
          <w:highlight w:val="none"/>
        </w:rPr>
      </w:pP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40"/>
          <w:highlight w:val="none"/>
        </w:rPr>
        <w:t>、比赛主题</w:t>
      </w:r>
    </w:p>
    <w:p w14:paraId="5680C3A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本次演讲比赛以“全民国家安全教育走深走实十周年”为主题。以学习贯彻总体国家安全观为主线，通过讲述身边经历或身边人、身边事，以鲜活的事例、真挚的情感大力宣传普及新时代国家安全发生的历史性变革、取得的历史性成就、积累的宝贵经验，展示我省青少年学生维护国家安全的思考和实践。</w:t>
      </w:r>
    </w:p>
    <w:p w14:paraId="11B0B85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40"/>
          <w:highlight w:val="none"/>
        </w:rPr>
      </w:pP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40"/>
          <w:highlight w:val="none"/>
        </w:rPr>
        <w:t>、</w:t>
      </w: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比</w:t>
      </w:r>
      <w:r>
        <w:rPr>
          <w:rFonts w:hint="eastAsia" w:ascii="黑体" w:hAnsi="黑体" w:eastAsia="黑体" w:cs="黑体"/>
          <w:sz w:val="32"/>
          <w:szCs w:val="40"/>
          <w:highlight w:val="none"/>
        </w:rPr>
        <w:t>赛要求</w:t>
      </w:r>
    </w:p>
    <w:p w14:paraId="2A89A73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（一）所有参赛作品须为原创，不得泄露国家秘密、工作秘密，不得抄袭、剽窃，不得存在版权等争议性问题，否则将被取消参赛资格。演讲内容围绕活动主题，自拟题目，力求深入浅出、具体生动。</w:t>
      </w:r>
    </w:p>
    <w:p w14:paraId="1902769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（二）参赛选手应使用标准普通话，做到语言流畅、仪表端庄、举止得体、声情并茂、贴近观众，文稿注重针对性和时效性，具有较强的吸引力和感染力。</w:t>
      </w:r>
    </w:p>
    <w:p w14:paraId="74977F2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（三）参赛选手需充分准备，做到脱稿宣讲，不得照稿宣读，并创作好视频（添加姓名和所在学校介绍）；演讲的开头统一为：“大家好，我是来自××××（学校）的×××（姓名），今天演讲的题目是××××××”。</w:t>
      </w:r>
    </w:p>
    <w:p w14:paraId="27271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四）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各学院要高度重视，积极动员，确保优中选优，于2月28日前推荐1名初赛选手参加校级决赛。需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将视频原片及文稿、参赛报名表发送至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邮箱，文件统一命名为：“国家安全宣讲比赛+姓名+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”。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</w:rPr>
        <w:br w:type="page"/>
      </w:r>
    </w:p>
    <w:p w14:paraId="3A92F77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国家安全主题演讲作品制作标准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6663"/>
      </w:tblGrid>
      <w:tr w14:paraId="34614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</w:tcPr>
          <w:p w14:paraId="3EFE9F36">
            <w:pPr>
              <w:pStyle w:val="2"/>
              <w:rPr>
                <w:rFonts w:hint="eastAsia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663" w:type="dxa"/>
          </w:tcPr>
          <w:p w14:paraId="25689149">
            <w:pPr>
              <w:pStyle w:val="2"/>
              <w:ind w:left="0" w:leftChars="0" w:firstLine="0" w:firstLineChars="0"/>
              <w:jc w:val="center"/>
              <w:rPr>
                <w:rFonts w:hint="default" w:eastAsiaTheme="minorEastAsia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highlight w:val="none"/>
                <w:vertAlign w:val="baseline"/>
                <w:lang w:val="en-US" w:eastAsia="zh-CN"/>
              </w:rPr>
              <w:t>制作标准</w:t>
            </w:r>
          </w:p>
        </w:tc>
      </w:tr>
      <w:tr w14:paraId="358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71" w:type="dxa"/>
            <w:vAlign w:val="center"/>
          </w:tcPr>
          <w:p w14:paraId="63881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视频格式</w:t>
            </w:r>
          </w:p>
        </w:tc>
        <w:tc>
          <w:tcPr>
            <w:tcW w:w="6663" w:type="dxa"/>
          </w:tcPr>
          <w:p w14:paraId="7B26CE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视频长度应控制在6分钟以内，采用横屏拍摄，MP4格式，分辨率不低于1980×1080（16:9），像素1080p，文件大小不超过1G。视频画面无水印、角标LOGO等，字幕配置准确无错误。</w:t>
            </w:r>
          </w:p>
        </w:tc>
      </w:tr>
      <w:tr w14:paraId="65D80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</w:trPr>
        <w:tc>
          <w:tcPr>
            <w:tcW w:w="2171" w:type="dxa"/>
            <w:vAlign w:val="center"/>
          </w:tcPr>
          <w:p w14:paraId="54D91A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主题内容</w:t>
            </w:r>
          </w:p>
        </w:tc>
        <w:tc>
          <w:tcPr>
            <w:tcW w:w="6663" w:type="dxa"/>
          </w:tcPr>
          <w:p w14:paraId="4177D2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1.展示内容主题突出，立意深刻，能体现选手对比赛主题内容的理解。</w:t>
            </w:r>
          </w:p>
          <w:p w14:paraId="6073B6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2.演讲内容紧密联系实际，符合当代青少年学生的主流形象和价值观念。</w:t>
            </w:r>
          </w:p>
          <w:p w14:paraId="0EF36B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3.讲稿主题鲜明、思路清晰，文字简练流畅、富有真情实感。</w:t>
            </w:r>
          </w:p>
        </w:tc>
      </w:tr>
      <w:tr w14:paraId="5EE4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2171" w:type="dxa"/>
            <w:vAlign w:val="center"/>
          </w:tcPr>
          <w:p w14:paraId="4E022E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语言表达</w:t>
            </w:r>
          </w:p>
        </w:tc>
        <w:tc>
          <w:tcPr>
            <w:tcW w:w="6663" w:type="dxa"/>
          </w:tcPr>
          <w:p w14:paraId="673CB3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1.选手使用标准普通话，语言规范，吐字清晰，声音洪亮圆润，表达准确、流畅。</w:t>
            </w:r>
          </w:p>
          <w:p w14:paraId="53CEA1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2.语言技巧处理得当，感情充沛，能熟练表达所演讲的内容。</w:t>
            </w:r>
          </w:p>
        </w:tc>
      </w:tr>
      <w:tr w14:paraId="45D1D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2171" w:type="dxa"/>
            <w:vAlign w:val="center"/>
          </w:tcPr>
          <w:p w14:paraId="77DE26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表现形式</w:t>
            </w:r>
          </w:p>
        </w:tc>
        <w:tc>
          <w:tcPr>
            <w:tcW w:w="6663" w:type="dxa"/>
          </w:tcPr>
          <w:p w14:paraId="6B41AB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1.以个人或多人宣讲为主，可借助多媒体融合等手段辅助演讲，PPT、背景视频等辅助材料的运用与现场展示相辅相成，具有良好的视听效果。</w:t>
            </w:r>
          </w:p>
          <w:p w14:paraId="1FA1C0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2.演讲中的舞蹈、音乐、朗诵等多种艺术形式运用得当，契合演讲主题，能体现当代青少年学生的良好精神风貌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  <w:t>。</w:t>
            </w:r>
          </w:p>
        </w:tc>
      </w:tr>
      <w:tr w14:paraId="0F51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2171" w:type="dxa"/>
            <w:vAlign w:val="center"/>
          </w:tcPr>
          <w:p w14:paraId="7E62B0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  <w:t>综合印象</w:t>
            </w:r>
          </w:p>
        </w:tc>
        <w:tc>
          <w:tcPr>
            <w:tcW w:w="6663" w:type="dxa"/>
          </w:tcPr>
          <w:p w14:paraId="7ACAB2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1.着装整洁，大方得体，言行举止符合礼节。</w:t>
            </w:r>
          </w:p>
          <w:p w14:paraId="6D158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2.演讲具有一定的可观赏性、专业性，富有较强的艺术感染力，能得到现场观众的共鸣和支持。</w:t>
            </w:r>
          </w:p>
        </w:tc>
      </w:tr>
    </w:tbl>
    <w:p w14:paraId="05AD0974">
      <w:pPr>
        <w:rPr>
          <w:rFonts w:hint="eastAsia" w:ascii="黑体" w:hAnsi="黑体" w:eastAsia="黑体" w:cs="黑体"/>
          <w:sz w:val="30"/>
          <w:szCs w:val="30"/>
          <w:highlight w:val="none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4DBC1F6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国家安全主题演讲作品报送表</w:t>
      </w:r>
    </w:p>
    <w:p w14:paraId="3DB38F3C">
      <w:pPr>
        <w:pStyle w:val="2"/>
        <w:rPr>
          <w:rFonts w:hint="eastAsia"/>
          <w:highlight w:val="none"/>
        </w:rPr>
      </w:pPr>
    </w:p>
    <w:p w14:paraId="70CC2A7A">
      <w:pPr>
        <w:ind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报送单位：（公章）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日期： 年 月 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627"/>
        <w:gridCol w:w="2853"/>
        <w:gridCol w:w="2614"/>
        <w:gridCol w:w="2260"/>
        <w:gridCol w:w="2047"/>
        <w:gridCol w:w="2047"/>
      </w:tblGrid>
      <w:tr w14:paraId="7C45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7E873302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27" w:type="dxa"/>
          </w:tcPr>
          <w:p w14:paraId="1ED944CB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组别</w:t>
            </w:r>
          </w:p>
        </w:tc>
        <w:tc>
          <w:tcPr>
            <w:tcW w:w="2853" w:type="dxa"/>
          </w:tcPr>
          <w:p w14:paraId="1B2B2944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2614" w:type="dxa"/>
          </w:tcPr>
          <w:p w14:paraId="17D609C8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260" w:type="dxa"/>
          </w:tcPr>
          <w:p w14:paraId="1AA09CDF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演讲人员姓名</w:t>
            </w:r>
          </w:p>
        </w:tc>
        <w:tc>
          <w:tcPr>
            <w:tcW w:w="2047" w:type="dxa"/>
          </w:tcPr>
          <w:p w14:paraId="45B7FAAB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047" w:type="dxa"/>
          </w:tcPr>
          <w:p w14:paraId="6ADD4177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联系方式</w:t>
            </w:r>
          </w:p>
        </w:tc>
      </w:tr>
      <w:tr w14:paraId="7380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42E1CCF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10BBD5D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0AE4F803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16E67438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66E1A68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493A06CE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6B2B128F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7B3E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02397075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257B7C94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1B2B646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48A6D6F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68049E8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1296EBA8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0F2B071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4509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6F4822A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325FCF3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6A2CAFAF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032A057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370F687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6451AB6C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2F59CD93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39EE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71E109DB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74AF535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5F6C179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7878FF8C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6857B3C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227EF9D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0566259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 w14:paraId="48803EAB"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sectPr>
          <w:pgSz w:w="16838" w:h="11906" w:orient="landscape"/>
          <w:pgMar w:top="1644" w:right="1361" w:bottom="1644" w:left="1361" w:header="851" w:footer="992" w:gutter="0"/>
          <w:cols w:space="425" w:num="1"/>
          <w:docGrid w:type="lines" w:linePitch="312" w:charSpace="0"/>
        </w:sectPr>
      </w:pPr>
    </w:p>
    <w:p w14:paraId="15451E05">
      <w:pPr>
        <w:rPr>
          <w:rFonts w:hint="eastAsia" w:ascii="黑体" w:hAnsi="黑体" w:eastAsia="黑体" w:cs="黑体"/>
          <w:sz w:val="32"/>
          <w:szCs w:val="40"/>
          <w:highlight w:val="none"/>
        </w:rPr>
      </w:pPr>
      <w:r>
        <w:rPr>
          <w:rFonts w:hint="eastAsia" w:ascii="黑体" w:hAnsi="黑体" w:eastAsia="黑体" w:cs="黑体"/>
          <w:sz w:val="32"/>
          <w:szCs w:val="40"/>
          <w:highlight w:val="none"/>
        </w:rPr>
        <w:t>附件3</w:t>
      </w:r>
    </w:p>
    <w:p w14:paraId="1E372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国家安全情景剧大赛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活动方案</w:t>
      </w:r>
    </w:p>
    <w:p w14:paraId="53A0A9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/>
          <w:highlight w:val="none"/>
        </w:rPr>
      </w:pPr>
    </w:p>
    <w:p w14:paraId="1EAB9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40"/>
          <w:highlight w:val="none"/>
        </w:rPr>
        <w:t>、</w:t>
      </w: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比赛主题</w:t>
      </w:r>
    </w:p>
    <w:p w14:paraId="62BDE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以国家安全为主题自行创作情景剧剧本，通过情景剧展演的形式，呈现青少年努力学习总体国家安全观，切实维护国家安全的自豪感和荣誉感。</w:t>
      </w:r>
    </w:p>
    <w:p w14:paraId="1C4AD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highlight w:val="none"/>
        </w:rPr>
      </w:pP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40"/>
          <w:highlight w:val="none"/>
        </w:rPr>
        <w:t>、参赛要求</w:t>
      </w:r>
    </w:p>
    <w:p w14:paraId="034F8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）所有参赛剧目应为原创作品，不得泄露国家秘密、工作秘密，不得抄袭、剽窃，不得存在版权等争议性问题，否则将被取消参赛资格。剧目反映内容紧密围绕活动主题，角度自选，力求深入浅出、具体生动。</w:t>
      </w:r>
    </w:p>
    <w:p w14:paraId="7A3ED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）剧目表演需全部由学生完成，参演人数不超过6人，表演时长控制在4分钟以内，指导教师不超过2人；布景、服装、道具等需生活化、日常化、简便易行。</w:t>
      </w:r>
    </w:p>
    <w:p w14:paraId="0BED2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各学院要高度重视，积极动员，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严把创作剧目内容关，保证编创剧目内容符合国家安全宣传教育主题，确保内容不跑偏，价值观念积极向上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3月5日前推荐1项作品参加校级决赛。需将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剧目视频原片及文稿、参赛报名表发送至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邮箱，邮件请统一命名为：“国家安全情景剧+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姓名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+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”。</w:t>
      </w:r>
    </w:p>
    <w:p w14:paraId="347172A5">
      <w:pPr>
        <w:pStyle w:val="2"/>
        <w:rPr>
          <w:rFonts w:hint="eastAsia"/>
          <w:highlight w:val="none"/>
        </w:rPr>
      </w:pPr>
    </w:p>
    <w:p w14:paraId="116D83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 w14:paraId="1E4114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 w14:paraId="6ECE7D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 w14:paraId="6815C33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国家安全主题情景剧制作标准</w:t>
      </w:r>
    </w:p>
    <w:p w14:paraId="2705EC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0"/>
          <w:szCs w:val="30"/>
          <w:highlight w:val="none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6663"/>
      </w:tblGrid>
      <w:tr w14:paraId="20F5B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</w:tcPr>
          <w:p w14:paraId="02DF35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baseline"/>
              <w:rPr>
                <w:rFonts w:hint="eastAsia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663" w:type="dxa"/>
          </w:tcPr>
          <w:p w14:paraId="68799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baseline"/>
              <w:rPr>
                <w:rFonts w:hint="default" w:eastAsiaTheme="minorEastAsia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highlight w:val="none"/>
                <w:vertAlign w:val="baseline"/>
                <w:lang w:val="en-US" w:eastAsia="zh-CN"/>
              </w:rPr>
              <w:t>制作标准</w:t>
            </w:r>
          </w:p>
        </w:tc>
      </w:tr>
      <w:tr w14:paraId="0213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2171" w:type="dxa"/>
            <w:vAlign w:val="center"/>
          </w:tcPr>
          <w:p w14:paraId="675535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视频格式</w:t>
            </w:r>
          </w:p>
        </w:tc>
        <w:tc>
          <w:tcPr>
            <w:tcW w:w="6663" w:type="dxa"/>
          </w:tcPr>
          <w:p w14:paraId="5E8C32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视频长度应控制在4分钟以内，MP4格式，分辨率不低于1980×1080（16:9），像素1080p，文件大小不超过1G。视频画面无水印、角标LOGO等，字幕配置准确无错误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  <w:t>。</w:t>
            </w:r>
          </w:p>
        </w:tc>
      </w:tr>
      <w:tr w14:paraId="7396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2171" w:type="dxa"/>
            <w:vAlign w:val="center"/>
          </w:tcPr>
          <w:p w14:paraId="09F96E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主题内容</w:t>
            </w:r>
          </w:p>
        </w:tc>
        <w:tc>
          <w:tcPr>
            <w:tcW w:w="6663" w:type="dxa"/>
          </w:tcPr>
          <w:p w14:paraId="26C31C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1.剧目内容应为原创作品，主题突出，立意深刻，贴近生活，符合当代青少年学生的主流形象和价值观念。</w:t>
            </w:r>
          </w:p>
          <w:p w14:paraId="1944B0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2.剧情表演完整流畅，生动活泼。人物形象鲜明，个性突出，布景灯光音乐配合默契。</w:t>
            </w:r>
          </w:p>
        </w:tc>
      </w:tr>
      <w:tr w14:paraId="7D739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2171" w:type="dxa"/>
            <w:vAlign w:val="center"/>
          </w:tcPr>
          <w:p w14:paraId="7353C0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  <w:t>节目编排</w:t>
            </w:r>
          </w:p>
        </w:tc>
        <w:tc>
          <w:tcPr>
            <w:tcW w:w="6663" w:type="dxa"/>
          </w:tcPr>
          <w:p w14:paraId="21336C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1.剧目编排有新意，在保留原材料固有重要情节的基础上，有所突破，情节安排自然流畅。</w:t>
            </w:r>
          </w:p>
          <w:p w14:paraId="06CE1A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2.剧目服装、道具及舞台设计有特色。</w:t>
            </w:r>
          </w:p>
          <w:p w14:paraId="7AAED3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3.化妆道具利于表现主题，能够增强舞台表演的生动性与趣味性。</w:t>
            </w:r>
          </w:p>
          <w:p w14:paraId="43CA5B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4.音乐选择能充分表达情感，抒发情感，渲染气氛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  <w:t>。</w:t>
            </w:r>
          </w:p>
        </w:tc>
      </w:tr>
      <w:tr w14:paraId="072E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2171" w:type="dxa"/>
            <w:vAlign w:val="center"/>
          </w:tcPr>
          <w:p w14:paraId="191C54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  <w:t>表现形式</w:t>
            </w:r>
          </w:p>
        </w:tc>
        <w:tc>
          <w:tcPr>
            <w:tcW w:w="6663" w:type="dxa"/>
          </w:tcPr>
          <w:p w14:paraId="47FB75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1.表演者能充分融入角色之中，感情充沛，表演到位，能刻画人物个性，能充分表现人物的情感变化。</w:t>
            </w:r>
          </w:p>
          <w:p w14:paraId="3211C6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2.表演者普通话标准，吐字清晰，有个性化语言，身份年龄表现准确。</w:t>
            </w:r>
          </w:p>
          <w:p w14:paraId="749948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3.表演形式活泼多样丰富多彩，有创新性。</w:t>
            </w:r>
          </w:p>
        </w:tc>
      </w:tr>
      <w:tr w14:paraId="0D7E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171" w:type="dxa"/>
            <w:vAlign w:val="center"/>
          </w:tcPr>
          <w:p w14:paraId="1FD59F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  <w:lang w:val="en-US" w:eastAsia="zh-CN"/>
              </w:rPr>
              <w:t>综合印象</w:t>
            </w:r>
          </w:p>
        </w:tc>
        <w:tc>
          <w:tcPr>
            <w:tcW w:w="6663" w:type="dxa"/>
          </w:tcPr>
          <w:p w14:paraId="427C3E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vertAlign w:val="baseline"/>
              </w:rPr>
              <w:t>剧目有观赏性，有较强的艺术感染力，能得到现场观众的共鸣和支持。</w:t>
            </w:r>
          </w:p>
        </w:tc>
      </w:tr>
    </w:tbl>
    <w:p w14:paraId="0ADD5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  <w:sectPr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78719F0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国家安全主题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情景剧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作品报送表</w:t>
      </w:r>
    </w:p>
    <w:p w14:paraId="1A9FC94C">
      <w:pPr>
        <w:pStyle w:val="2"/>
        <w:rPr>
          <w:rFonts w:hint="eastAsia"/>
          <w:highlight w:val="none"/>
        </w:rPr>
      </w:pPr>
    </w:p>
    <w:p w14:paraId="0A2F81A1">
      <w:pPr>
        <w:ind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报送单位：（公章）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日期： 年 月 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627"/>
        <w:gridCol w:w="2853"/>
        <w:gridCol w:w="2614"/>
        <w:gridCol w:w="2260"/>
        <w:gridCol w:w="2047"/>
        <w:gridCol w:w="2047"/>
      </w:tblGrid>
      <w:tr w14:paraId="12EF9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61BD2D30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27" w:type="dxa"/>
          </w:tcPr>
          <w:p w14:paraId="6A0BAFE8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组别</w:t>
            </w:r>
          </w:p>
        </w:tc>
        <w:tc>
          <w:tcPr>
            <w:tcW w:w="2853" w:type="dxa"/>
          </w:tcPr>
          <w:p w14:paraId="0840F67D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2614" w:type="dxa"/>
          </w:tcPr>
          <w:p w14:paraId="3EA0DB8E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260" w:type="dxa"/>
          </w:tcPr>
          <w:p w14:paraId="16642781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演讲人员姓名</w:t>
            </w:r>
          </w:p>
        </w:tc>
        <w:tc>
          <w:tcPr>
            <w:tcW w:w="2047" w:type="dxa"/>
          </w:tcPr>
          <w:p w14:paraId="557DF578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047" w:type="dxa"/>
          </w:tcPr>
          <w:p w14:paraId="16A0040D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联系方式</w:t>
            </w:r>
          </w:p>
        </w:tc>
      </w:tr>
      <w:tr w14:paraId="3962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25F2F9BE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53968C3B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11B82AD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4F396038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34172FA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6868AD2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6F3BE717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1694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07EB96C3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24F8392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65B0B337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2E950ECB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1555BA7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07B8001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7B12AB38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0600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07069D2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732A2E95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17D1841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0793CBF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0036FCC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678EE3E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046811A4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8855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</w:tcPr>
          <w:p w14:paraId="4A0F746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27" w:type="dxa"/>
          </w:tcPr>
          <w:p w14:paraId="2F4B211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37536D4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614" w:type="dxa"/>
          </w:tcPr>
          <w:p w14:paraId="4F41E117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60" w:type="dxa"/>
          </w:tcPr>
          <w:p w14:paraId="25AD746B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765BA741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047" w:type="dxa"/>
          </w:tcPr>
          <w:p w14:paraId="4312289C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 w14:paraId="085EF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  <w:sectPr>
          <w:pgSz w:w="16838" w:h="11906" w:orient="landscape"/>
          <w:pgMar w:top="1644" w:right="1361" w:bottom="1644" w:left="1361" w:header="851" w:footer="992" w:gutter="0"/>
          <w:cols w:space="425" w:num="1"/>
          <w:docGrid w:type="lines" w:linePitch="312" w:charSpace="0"/>
        </w:sectPr>
      </w:pPr>
    </w:p>
    <w:p w14:paraId="456C6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附件4</w:t>
      </w:r>
    </w:p>
    <w:p w14:paraId="53B19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“国家安全精品课”征集活动</w:t>
      </w:r>
    </w:p>
    <w:p w14:paraId="15C02F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rPr>
          <w:rFonts w:hint="eastAsia"/>
          <w:highlight w:val="none"/>
        </w:rPr>
      </w:pPr>
    </w:p>
    <w:p w14:paraId="1D126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一、参与对象</w:t>
      </w:r>
    </w:p>
    <w:p w14:paraId="753A7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全省学校从事思政教学研究、学生管理、安全教育以及涉国家安全相关学科专业教学研究的党政干部、专业教师、辅导员、保卫工作者。</w:t>
      </w:r>
    </w:p>
    <w:p w14:paraId="35AFF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、征集内容</w:t>
      </w:r>
    </w:p>
    <w:p w14:paraId="615A1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围绕《教育部大中小学国家安全教育指导纲要》所明确的国家安全教育主题，征集政治安全、国土安全、军事安全、经济安全、文化安全、社会安全、科技安全、网络安全、生态安全、资源安全、核安全、海外利益安全、新型安全（太空、极地、深海、生物等）的专题教学视频。</w:t>
      </w:r>
    </w:p>
    <w:p w14:paraId="3F249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、征集要求</w:t>
      </w:r>
    </w:p>
    <w:p w14:paraId="3D568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（一）授课主题要突出，内容不得涉及国家秘密、工作秘密。</w:t>
      </w:r>
    </w:p>
    <w:p w14:paraId="54DD7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二）授课形式可为室内课堂教学或室外实践教学。视频时长不超过30分钟（前3分钟需为教学实施报告内容介绍），主题体现教师知识能力、教学素养，师生互动。视频格式要求为MP4高清格式，每部视频作品必须添加字幕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3月5日前以视频报送的方式参加校级决赛。需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将教学视频原片及教案、课件发送至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邮箱，邮件请统一命名为：“国家安全精品课+姓名+单位”。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br w:type="page"/>
      </w:r>
    </w:p>
    <w:p w14:paraId="145BA1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国家安全精品课”制作标准</w:t>
      </w:r>
    </w:p>
    <w:p w14:paraId="4F5FEE8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/>
          <w:highlight w:val="none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6663"/>
      </w:tblGrid>
      <w:tr w14:paraId="2AFA4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</w:tcPr>
          <w:p w14:paraId="0FC6E9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/>
                <w:highlight w:val="none"/>
                <w:vertAlign w:val="baseline"/>
              </w:rPr>
            </w:pPr>
          </w:p>
        </w:tc>
        <w:tc>
          <w:tcPr>
            <w:tcW w:w="6663" w:type="dxa"/>
          </w:tcPr>
          <w:p w14:paraId="7FD8FE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default" w:eastAsiaTheme="minor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highlight w:val="none"/>
                <w:vertAlign w:val="baseline"/>
                <w:lang w:val="en-US" w:eastAsia="zh-CN"/>
              </w:rPr>
              <w:t>制作标准</w:t>
            </w:r>
          </w:p>
        </w:tc>
      </w:tr>
      <w:tr w14:paraId="6613D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2171" w:type="dxa"/>
            <w:vAlign w:val="center"/>
          </w:tcPr>
          <w:p w14:paraId="7A89E9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目标明确</w:t>
            </w:r>
          </w:p>
        </w:tc>
        <w:tc>
          <w:tcPr>
            <w:tcW w:w="6663" w:type="dxa"/>
          </w:tcPr>
          <w:p w14:paraId="73EC05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  <w:t>使学生能够深入理解和准确把握总体国家安全观，牢固树立国家利益至上的观念，增强自觉维护国家安全意识，具备维护国家安全的能力。</w:t>
            </w:r>
          </w:p>
        </w:tc>
      </w:tr>
      <w:tr w14:paraId="49F3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2171" w:type="dxa"/>
            <w:vAlign w:val="center"/>
          </w:tcPr>
          <w:p w14:paraId="635ED4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设计合理</w:t>
            </w:r>
          </w:p>
        </w:tc>
        <w:tc>
          <w:tcPr>
            <w:tcW w:w="6663" w:type="dxa"/>
          </w:tcPr>
          <w:p w14:paraId="5869DC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  <w:t>课程思路清晰，组织与编排符合认知规律；生动鲜活、易于接受，增强育人实效；能突出知识有效性和易读性的有机结合。</w:t>
            </w:r>
          </w:p>
        </w:tc>
      </w:tr>
      <w:tr w14:paraId="5A00F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2171" w:type="dxa"/>
            <w:vAlign w:val="center"/>
          </w:tcPr>
          <w:p w14:paraId="413CC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形式新颖</w:t>
            </w:r>
          </w:p>
        </w:tc>
        <w:tc>
          <w:tcPr>
            <w:tcW w:w="6663" w:type="dxa"/>
          </w:tcPr>
          <w:p w14:paraId="140794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  <w:t>构思新颖，富有创意，录制方法与工具可以自由组合，如用手写板、电子白板、黑板、动画、PPT、录屏工具软件、手机、专业相机录制等制作。</w:t>
            </w:r>
          </w:p>
        </w:tc>
      </w:tr>
      <w:tr w14:paraId="640A0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171" w:type="dxa"/>
            <w:vAlign w:val="center"/>
          </w:tcPr>
          <w:p w14:paraId="71D110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表达形象</w:t>
            </w:r>
          </w:p>
        </w:tc>
        <w:tc>
          <w:tcPr>
            <w:tcW w:w="6663" w:type="dxa"/>
          </w:tcPr>
          <w:p w14:paraId="4ECF0C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eastAsia="zh-CN"/>
              </w:rPr>
              <w:t>教学过程主线清晰，深入浅出，形象生动，逻辑性和启发引导性强。</w:t>
            </w:r>
          </w:p>
        </w:tc>
      </w:tr>
      <w:tr w14:paraId="5F70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171" w:type="dxa"/>
            <w:vAlign w:val="center"/>
          </w:tcPr>
          <w:p w14:paraId="58F28C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技术规范</w:t>
            </w:r>
          </w:p>
        </w:tc>
        <w:tc>
          <w:tcPr>
            <w:tcW w:w="6663" w:type="dxa"/>
          </w:tcPr>
          <w:p w14:paraId="6C1F31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  <w:t>1.授课形式可为室内课堂教学或室外实践教学。视频时长不超过30分钟（前3分钟需为教学实施报告内容介绍）。</w:t>
            </w:r>
          </w:p>
          <w:p w14:paraId="6C3C61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  <w:t>2.视频格式为MP4格式，分辨率不低于1920*1080，横向拍摄，文件大小不超过1G。</w:t>
            </w:r>
          </w:p>
          <w:p w14:paraId="00503B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  <w:t>3.视频画面构图合理、画面无水印、声音清楚，提倡标注字幕。</w:t>
            </w:r>
          </w:p>
        </w:tc>
      </w:tr>
    </w:tbl>
    <w:p w14:paraId="1EC4F905">
      <w:pPr>
        <w:pStyle w:val="2"/>
        <w:rPr>
          <w:rFonts w:hint="default"/>
          <w:highlight w:val="none"/>
          <w:lang w:val="en-US" w:eastAsia="zh-CN"/>
        </w:rPr>
        <w:sectPr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7508CACE">
      <w:pPr>
        <w:pStyle w:val="2"/>
        <w:ind w:left="0" w:leftChars="0" w:firstLine="0" w:firstLineChars="0"/>
        <w:jc w:val="center"/>
        <w:rPr>
          <w:rFonts w:hint="default" w:eastAsiaTheme="minorEastAsia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国家安全精品课”推荐表</w:t>
      </w:r>
    </w:p>
    <w:p w14:paraId="72D2D51E">
      <w:pPr>
        <w:ind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报送单位：（公章）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日期： 年 月 日</w:t>
      </w:r>
    </w:p>
    <w:tbl>
      <w:tblPr>
        <w:tblStyle w:val="7"/>
        <w:tblW w:w="13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706"/>
        <w:gridCol w:w="2853"/>
        <w:gridCol w:w="4163"/>
        <w:gridCol w:w="1684"/>
        <w:gridCol w:w="2397"/>
      </w:tblGrid>
      <w:tr w14:paraId="6AE5A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</w:tcPr>
          <w:p w14:paraId="16A9DD2B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706" w:type="dxa"/>
          </w:tcPr>
          <w:p w14:paraId="4C3035C4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组别</w:t>
            </w:r>
          </w:p>
        </w:tc>
        <w:tc>
          <w:tcPr>
            <w:tcW w:w="2853" w:type="dxa"/>
          </w:tcPr>
          <w:p w14:paraId="5DBEE6D8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报送单位</w:t>
            </w:r>
          </w:p>
        </w:tc>
        <w:tc>
          <w:tcPr>
            <w:tcW w:w="4163" w:type="dxa"/>
          </w:tcPr>
          <w:p w14:paraId="6EC26D48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684" w:type="dxa"/>
          </w:tcPr>
          <w:p w14:paraId="50CEE3BD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作者姓名</w:t>
            </w:r>
          </w:p>
        </w:tc>
        <w:tc>
          <w:tcPr>
            <w:tcW w:w="2397" w:type="dxa"/>
          </w:tcPr>
          <w:p w14:paraId="07C23562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联系方式</w:t>
            </w:r>
          </w:p>
        </w:tc>
      </w:tr>
      <w:tr w14:paraId="61C85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</w:tcPr>
          <w:p w14:paraId="346A264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706" w:type="dxa"/>
          </w:tcPr>
          <w:p w14:paraId="058B779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74652CA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163" w:type="dxa"/>
          </w:tcPr>
          <w:p w14:paraId="5A28A5B2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84" w:type="dxa"/>
          </w:tcPr>
          <w:p w14:paraId="7FE029DF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397" w:type="dxa"/>
          </w:tcPr>
          <w:p w14:paraId="571AA7B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2849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</w:tcPr>
          <w:p w14:paraId="14F438AC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706" w:type="dxa"/>
          </w:tcPr>
          <w:p w14:paraId="7F0E551E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0DEC485E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163" w:type="dxa"/>
          </w:tcPr>
          <w:p w14:paraId="1F6EB6B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84" w:type="dxa"/>
          </w:tcPr>
          <w:p w14:paraId="65CC4997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397" w:type="dxa"/>
          </w:tcPr>
          <w:p w14:paraId="090CF813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0FE0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</w:tcPr>
          <w:p w14:paraId="4CB83934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706" w:type="dxa"/>
          </w:tcPr>
          <w:p w14:paraId="1FB90AC8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4F0C5BB7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163" w:type="dxa"/>
          </w:tcPr>
          <w:p w14:paraId="1191D9F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84" w:type="dxa"/>
          </w:tcPr>
          <w:p w14:paraId="072B2AB0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397" w:type="dxa"/>
          </w:tcPr>
          <w:p w14:paraId="49FE563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156D0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</w:tcPr>
          <w:p w14:paraId="7FA613DE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706" w:type="dxa"/>
          </w:tcPr>
          <w:p w14:paraId="6F0C261A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853" w:type="dxa"/>
          </w:tcPr>
          <w:p w14:paraId="6EFB39E7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163" w:type="dxa"/>
          </w:tcPr>
          <w:p w14:paraId="50B61CF1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684" w:type="dxa"/>
          </w:tcPr>
          <w:p w14:paraId="5E726879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397" w:type="dxa"/>
          </w:tcPr>
          <w:p w14:paraId="64CEC0D6">
            <w:pPr>
              <w:pStyle w:val="2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 w14:paraId="0D718335">
      <w:pPr>
        <w:pStyle w:val="2"/>
        <w:rPr>
          <w:rFonts w:hint="default"/>
          <w:highlight w:val="none"/>
          <w:lang w:val="en-US" w:eastAsia="zh-CN"/>
        </w:rPr>
      </w:pPr>
    </w:p>
    <w:sectPr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2964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92D59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92D59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A3EB2"/>
    <w:rsid w:val="05567FAD"/>
    <w:rsid w:val="082223BA"/>
    <w:rsid w:val="0FFE5A66"/>
    <w:rsid w:val="25337C7A"/>
    <w:rsid w:val="28F51612"/>
    <w:rsid w:val="2A9F46FD"/>
    <w:rsid w:val="2CC63ECD"/>
    <w:rsid w:val="32AE5875"/>
    <w:rsid w:val="403A3EB2"/>
    <w:rsid w:val="4AD53E66"/>
    <w:rsid w:val="51D82CD4"/>
    <w:rsid w:val="5BDA10E5"/>
    <w:rsid w:val="6491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2553</Words>
  <Characters>2655</Characters>
  <Lines>0</Lines>
  <Paragraphs>0</Paragraphs>
  <TotalTime>4</TotalTime>
  <ScaleCrop>false</ScaleCrop>
  <LinksUpToDate>false</LinksUpToDate>
  <CharactersWithSpaces>2725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2025-02-20T11:08:00Z</dcterms:created>
  <dc:creator>lzta.</dc:creator>
  <cp:lastModifiedBy>/ty/ty</cp:lastModifiedBy>
  <dcterms:modified xsi:type="dcterms:W3CDTF">2025-02-24T07:52:58Z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CC72A11B3F42404782DF7815A9C09CB4_13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