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sz w:val="32"/>
          <w:szCs w:val="32"/>
        </w:rPr>
      </w:pPr>
      <w:r>
        <w:pict>
          <v:shape id="AutoShape 2" o:spid="_x0000_s1026" o:spt="136" type="#_x0000_t136" style="position:absolute;left:0pt;margin-left:0.45pt;margin-top:7.35pt;height:69pt;width:431.25pt;mso-wrap-distance-left:9pt;mso-wrap-distance-right:9pt;z-index:-251656192;mso-width-relative:page;mso-height-relative:page;" fillcolor="#FF0000" filled="t" stroked="t" coordsize="21600,21600" wrapcoords="17371 115 780 373 394 375 393 591 399 1068 405 1458 410 1761 402 6091 60 6093 180 6612 402 6614 402 13194 16 13196 136 13803 526 13805 487 14496 489 14580 465 14582 419 15608 371 16564 321 17449 269 18264 216 19009 160 19683 103 20286 49 20993 2024 20995 2676 21179 3481 21181 3562 21375 5346 21377 5361 21513 10704 21515 10720 21515 15219 21513 15234 21499 19716 21497 19730 21253 19745 20908 21108 20906 21147 20647 21165 20419 21183 20127 21182 19585 21178 18827 21178 16662 21178 13283 21595 13196 21600 12936 21584 12666 21554 12287 21510 11799 21407 11193 21186 11191 21178 7739 21539 7652 21539 7392 21521 7045 21489 6612 21442 6093 21364 5486 21186 5484 21178 2021 21216 1588 21216 1241 21024 721 19135 719 19112 640 19007 288 17452 286 17387 115 17371 115">
            <v:path/>
            <v:fill on="t" focussize="0,0"/>
            <v:stroke color="#FF0000"/>
            <v:imagedata o:title=""/>
            <o:lock v:ext="edit" grouping="f" rotation="f" text="f" aspectratio="f"/>
            <v:textpath on="t" fitshape="t" fitpath="t" trim="t" xscale="f" string="共青团济宁医学院委员会文件" style="font-family:方正小标宋简体;font-size:28pt;v-text-align:center;v-text-spacing:78650f;"/>
            <w10:wrap type="through"/>
          </v:shape>
        </w:pict>
      </w:r>
    </w:p>
    <w:p>
      <w:pPr>
        <w:jc w:val="center"/>
        <w:rPr>
          <w:rFonts w:hint="eastAsia" w:ascii="仿宋_GB2312" w:eastAsia="仿宋_GB2312"/>
          <w:sz w:val="32"/>
          <w:szCs w:val="32"/>
        </w:rPr>
      </w:pPr>
    </w:p>
    <w:p>
      <w:pPr>
        <w:jc w:val="center"/>
        <w:rPr>
          <w:rFonts w:hint="eastAsia" w:ascii="仿宋_GB2312" w:eastAsia="仿宋_GB2312"/>
          <w:sz w:val="32"/>
          <w:szCs w:val="32"/>
        </w:rPr>
      </w:pPr>
      <w:r>
        <w:rPr>
          <w:rFonts w:hint="eastAsia" w:ascii="仿宋_GB2312" w:eastAsia="仿宋_GB2312"/>
          <w:sz w:val="32"/>
          <w:szCs w:val="32"/>
        </w:rPr>
        <w:t>济医团通字〔2022〕</w:t>
      </w:r>
      <w:r>
        <w:rPr>
          <w:rFonts w:hint="eastAsia" w:ascii="仿宋_GB2312" w:eastAsia="仿宋_GB2312"/>
          <w:sz w:val="32"/>
          <w:szCs w:val="32"/>
          <w:lang w:val="en-US" w:eastAsia="zh-CN"/>
        </w:rPr>
        <w:t>7</w:t>
      </w:r>
      <w:r>
        <w:rPr>
          <w:rFonts w:hint="eastAsia" w:ascii="仿宋_GB2312" w:eastAsia="仿宋_GB2312"/>
          <w:sz w:val="32"/>
          <w:szCs w:val="32"/>
        </w:rPr>
        <w:t>号</w:t>
      </w:r>
    </w:p>
    <w:p>
      <w:pPr>
        <w:jc w:val="center"/>
        <w:rPr>
          <w:rFonts w:hint="eastAsia" w:ascii="仿宋_GB2312" w:hAnsi="仿宋_GB2312" w:eastAsia="仿宋_GB2312" w:cs="仿宋_GB2312"/>
          <w:sz w:val="32"/>
          <w:szCs w:val="32"/>
        </w:rPr>
      </w:pPr>
      <w:r>
        <w:rPr>
          <w:rFonts w:hint="eastAsia" w:ascii="仿宋_GB2312" w:eastAsia="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-92710</wp:posOffset>
                </wp:positionH>
                <wp:positionV relativeFrom="paragraph">
                  <wp:posOffset>336550</wp:posOffset>
                </wp:positionV>
                <wp:extent cx="2561590" cy="0"/>
                <wp:effectExtent l="0" t="12700" r="10160" b="15875"/>
                <wp:wrapNone/>
                <wp:docPr id="23" name="直接连接符 23"/>
                <wp:cNvGraphicFramePr/>
                <a:graphic xmlns:a="http://schemas.openxmlformats.org/drawingml/2006/main">
                  <a:graphicData uri="http://schemas.microsoft.com/office/word/2010/wordprocessingShape">
                    <wps:wsp>
                      <wps:cNvCnPr/>
                      <wps:spPr>
                        <a:xfrm>
                          <a:off x="0" y="0"/>
                          <a:ext cx="256159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7.3pt;margin-top:26.5pt;height:0pt;width:201.7pt;z-index:251661312;mso-width-relative:page;mso-height-relative:page;" filled="f" stroked="t" coordsize="21600,21600" o:gfxdata="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0FZ0tYAAAAJAQAADwAAAAAAAAABACAAAAAiAAAAZHJzL2Rvd25yZXYueG1sUEsB&#10;AhQAFAAAAAgAh07iQFUwJDz3AQAA5wMAAA4AAAAAAAAAAQAgAAAAJQEAAGRycy9lMm9Eb2MueG1s&#10;UEsFBgAAAAAGAAYAWQEAAI4FAAAAAA==&#10;">
                <v:fill on="f" focussize="0,0"/>
                <v:stroke weight="2pt" color="#FF0000" joinstyle="round"/>
                <v:imagedata o:title=""/>
                <o:lock v:ext="edit" aspectratio="f"/>
              </v:line>
            </w:pict>
          </mc:Fallback>
        </mc:AlternateContent>
      </w:r>
      <w:r>
        <w:rPr>
          <w:rFonts w:hint="eastAsia" w:ascii="仿宋_GB2312" w:eastAsia="仿宋_GB2312"/>
          <w:sz w:val="32"/>
          <w:szCs w:val="32"/>
        </w:rPr>
        <w:pict>
          <v:shape id="AutoShape 5" o:spid="_x0000_s1028" o:spt="136" type="#_x0000_t136" style="position:absolute;left:0pt;margin-left:198.9pt;margin-top:9.85pt;height:26.25pt;width:26.25pt;mso-wrap-distance-left:9pt;mso-wrap-distance-right:9pt;z-index:-251653120;mso-width-relative:page;mso-height-relative:page;" fillcolor="#FF0000" filled="t" stroked="t" coordsize="21600,21600" wrapcoords="10792 0 8345 8316 1181 8318 6834 13277 4556 21500 16917 21502 17035 21600 17051 21600 14681 13277 20334 8318 13170 8316 10808 0 10792 0">
            <v:path/>
            <v:fill on="t" focussize="0,0"/>
            <v:stroke color="#FF0000"/>
            <v:imagedata o:title=""/>
            <o:lock v:ext="edit" grouping="f" rotation="f" text="f" aspectratio="f"/>
            <v:textpath on="t" fitshape="t" fitpath="t" trim="t" xscale="f" string="★" style="font-family:宋体;font-size:36pt;v-text-align:center;"/>
            <w10:wrap type="through"/>
          </v:shape>
        </w:pict>
      </w:r>
      <w:r>
        <w:rPr>
          <w:rFonts w:hint="eastAsia" w:ascii="仿宋_GB2312" w:eastAsia="仿宋_GB2312"/>
          <w:sz w:val="32"/>
          <w:szCs w:val="32"/>
        </w:rPr>
        <mc:AlternateContent>
          <mc:Choice Requires="wps">
            <w:drawing>
              <wp:anchor distT="0" distB="0" distL="114300" distR="114300" simplePos="0" relativeHeight="251662336" behindDoc="0" locked="0" layoutInCell="1" allowOverlap="1">
                <wp:simplePos x="0" y="0"/>
                <wp:positionH relativeFrom="column">
                  <wp:posOffset>2951480</wp:posOffset>
                </wp:positionH>
                <wp:positionV relativeFrom="paragraph">
                  <wp:posOffset>336550</wp:posOffset>
                </wp:positionV>
                <wp:extent cx="2561590" cy="0"/>
                <wp:effectExtent l="0" t="12700" r="10160" b="15875"/>
                <wp:wrapNone/>
                <wp:docPr id="24" name="直接连接符 24"/>
                <wp:cNvGraphicFramePr/>
                <a:graphic xmlns:a="http://schemas.openxmlformats.org/drawingml/2006/main">
                  <a:graphicData uri="http://schemas.microsoft.com/office/word/2010/wordprocessingShape">
                    <wps:wsp>
                      <wps:cNvCnPr/>
                      <wps:spPr>
                        <a:xfrm>
                          <a:off x="0" y="0"/>
                          <a:ext cx="256159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2.4pt;margin-top:26.5pt;height:0pt;width:201.7pt;z-index:251662336;mso-width-relative:page;mso-height-relative:page;" filled="f" stroked="t" coordsize="21600,21600" o:gfxdata="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LqEunXAAAACQEAAA8AAAAAAAAAAQAgAAAAIgAAAGRycy9kb3ducmV2LnhtbFBL&#10;AQIUABQAAAAIAIdO4kAYbr8h9wEAAOcDAAAOAAAAAAAAAAEAIAAAACYBAABkcnMvZTJvRG9jLnht&#10;bFBLBQYAAAAABgAGAFkBAACPBQAAAAA=&#10;">
                <v:fill on="f" focussize="0,0"/>
                <v:stroke weight="2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textAlignment w:val="center"/>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关于做好202</w:t>
      </w:r>
      <w:r>
        <w:rPr>
          <w:rFonts w:hint="eastAsia" w:ascii="方正小标宋简体" w:hAnsi="方正小标宋简体" w:eastAsia="方正小标宋简体" w:cs="方正小标宋简体"/>
          <w:sz w:val="44"/>
          <w:szCs w:val="44"/>
          <w:lang w:val="en-US" w:eastAsia="zh-CN"/>
        </w:rPr>
        <w:t>1-</w:t>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学年第二学期</w:t>
      </w:r>
    </w:p>
    <w:p>
      <w:pPr>
        <w:keepNext w:val="0"/>
        <w:keepLines w:val="0"/>
        <w:pageBreakBefore w:val="0"/>
        <w:widowControl w:val="0"/>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团务管理工作的通知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各团总支、附院团委：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根据《中国共产主义青年团普通高等学校基层工作条例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试行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中青办发[2017]2号文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要求，现就做好我校本学期团务管理工作通知如下：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一、团费收缴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1.缴费时间：6月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上午</w:t>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00前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2.收费标准：学生团员1.2元/人；教工团员团费标准见《关于中国共产主义青年团团费收缴、使用和管理的规定》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见附件1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3.缴费形式：通过“济医青年”微信公众号团费收缴小程序进行缴费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步骤详见附件2</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二、毕业生团员组织关系转出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一</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“智慧团建”团员组织关系转出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各单位在</w:t>
      </w:r>
      <w:r>
        <w:rPr>
          <w:rFonts w:hint="eastAsia" w:ascii="仿宋_GB2312" w:hAnsi="仿宋_GB2312" w:eastAsia="仿宋_GB2312" w:cs="仿宋_GB2312"/>
          <w:sz w:val="32"/>
          <w:szCs w:val="32"/>
          <w:lang w:val="en-US" w:eastAsia="zh-CN"/>
        </w:rPr>
        <w:t>完成团费缴纳</w:t>
      </w:r>
      <w:r>
        <w:rPr>
          <w:rFonts w:hint="eastAsia" w:ascii="仿宋_GB2312" w:hAnsi="仿宋_GB2312" w:eastAsia="仿宋_GB2312" w:cs="仿宋_GB2312"/>
          <w:sz w:val="32"/>
          <w:szCs w:val="32"/>
        </w:rPr>
        <w:t>后，即可办理毕业生团员组织关系转出手续。所有毕业生团员均需在“智慧团建”系统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以下简称系统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按照要求办理信息录入和团组织转接手续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步骤和转接类型详见附件3、4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，相关要求如下：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1.非升学、非参军入伍毕业生：即日起</w:t>
      </w:r>
      <w:r>
        <w:rPr>
          <w:rFonts w:hint="eastAsia" w:ascii="仿宋_GB2312" w:hAnsi="仿宋_GB2312" w:eastAsia="仿宋_GB2312" w:cs="仿宋_GB2312"/>
          <w:sz w:val="32"/>
          <w:szCs w:val="32"/>
          <w:lang w:val="en-US" w:eastAsia="zh-CN"/>
        </w:rPr>
        <w:t>至</w:t>
      </w:r>
      <w:r>
        <w:rPr>
          <w:rFonts w:hint="eastAsia" w:ascii="仿宋_GB2312" w:hAnsi="仿宋_GB2312" w:eastAsia="仿宋_GB2312" w:cs="仿宋_GB2312"/>
          <w:sz w:val="32"/>
          <w:szCs w:val="32"/>
        </w:rPr>
        <w:t>7月31日前，学生本人在系统后台上完成转接申请；8月2</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日前，各团总支须完成审核工作并确保此类毕业生全部转出；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2.升学毕业生：学生本人在入学1个月内在系统后台完成转接申请，各团总支负责做好转出审核；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3.参军入伍毕业生：学生本人在系统后台完成转接申请，省级团组织负责审核，审核通过后将进入特殊单位专属库进行管理。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（二）团组织关系介绍信打印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考取研究生或工作岗位有相关要求的应届毕业生需要开具团组织关系介绍信。请各学院统一填写并打印介绍信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见附件5、6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，于6月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至17</w:t>
      </w:r>
      <w:r>
        <w:rPr>
          <w:rFonts w:hint="eastAsia" w:ascii="仿宋_GB2312" w:hAnsi="仿宋_GB2312" w:eastAsia="仿宋_GB2312" w:cs="仿宋_GB2312"/>
          <w:sz w:val="32"/>
          <w:szCs w:val="32"/>
        </w:rPr>
        <w:t>日以学院为单位将介绍信、登记表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见附件7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、团员证报送至校团委盖章，登记表</w:t>
      </w:r>
      <w:r>
        <w:rPr>
          <w:rFonts w:hint="eastAsia" w:ascii="仿宋_GB2312" w:hAnsi="仿宋_GB2312" w:eastAsia="仿宋_GB2312" w:cs="仿宋_GB2312"/>
          <w:sz w:val="32"/>
          <w:szCs w:val="32"/>
          <w:lang w:val="en-US" w:eastAsia="zh-CN"/>
        </w:rPr>
        <w:t>需</w:t>
      </w:r>
      <w:r>
        <w:rPr>
          <w:rFonts w:hint="eastAsia" w:ascii="仿宋_GB2312" w:hAnsi="仿宋_GB2312" w:eastAsia="仿宋_GB2312" w:cs="仿宋_GB2312"/>
          <w:sz w:val="32"/>
          <w:szCs w:val="32"/>
        </w:rPr>
        <w:t>同时</w:t>
      </w:r>
      <w:r>
        <w:rPr>
          <w:rFonts w:hint="eastAsia" w:ascii="仿宋_GB2312" w:hAnsi="仿宋_GB2312" w:eastAsia="仿宋_GB2312" w:cs="仿宋_GB2312"/>
          <w:sz w:val="32"/>
          <w:szCs w:val="32"/>
          <w:lang w:val="en-US" w:eastAsia="zh-CN"/>
        </w:rPr>
        <w:t>提交</w:t>
      </w:r>
      <w:r>
        <w:rPr>
          <w:rFonts w:hint="eastAsia" w:ascii="仿宋_GB2312" w:hAnsi="仿宋_GB2312" w:eastAsia="仿宋_GB2312" w:cs="仿宋_GB2312"/>
          <w:sz w:val="32"/>
          <w:szCs w:val="32"/>
        </w:rPr>
        <w:t>电子版</w:t>
      </w:r>
      <w:r>
        <w:rPr>
          <w:rFonts w:hint="eastAsia" w:ascii="仿宋_GB2312" w:hAnsi="仿宋_GB2312" w:eastAsia="仿宋_GB2312" w:cs="仿宋_GB2312"/>
          <w:sz w:val="32"/>
          <w:szCs w:val="32"/>
          <w:lang w:val="en-US" w:eastAsia="zh-CN"/>
        </w:rPr>
        <w:t>至孙安康OA邮箱</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济宁校区：汤赟瑞（666691）</w:t>
      </w:r>
    </w:p>
    <w:p>
      <w:pPr>
        <w:keepNext w:val="0"/>
        <w:keepLines w:val="0"/>
        <w:pageBreakBefore w:val="0"/>
        <w:widowControl w:val="0"/>
        <w:kinsoku/>
        <w:wordWrap/>
        <w:overflowPunct/>
        <w:topLinePunct w:val="0"/>
        <w:autoSpaceDE/>
        <w:autoSpaceDN/>
        <w:bidi w:val="0"/>
        <w:adjustRightInd/>
        <w:snapToGrid/>
        <w:spacing w:line="560" w:lineRule="exact"/>
        <w:ind w:firstLine="1920" w:firstLineChars="6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日照校区：孙安康（622596）</w:t>
      </w:r>
    </w:p>
    <w:p>
      <w:pPr>
        <w:keepNext w:val="0"/>
        <w:keepLines w:val="0"/>
        <w:pageBreakBefore w:val="0"/>
        <w:widowControl w:val="0"/>
        <w:kinsoku/>
        <w:wordWrap/>
        <w:overflowPunct/>
        <w:topLinePunct w:val="0"/>
        <w:autoSpaceDE/>
        <w:autoSpaceDN/>
        <w:bidi w:val="0"/>
        <w:adjustRightInd/>
        <w:snapToGrid/>
        <w:spacing w:line="560" w:lineRule="exact"/>
        <w:ind w:firstLine="1920" w:firstLineChars="600"/>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附件：1.关于中国共产主义青年团团费收缴、使用和管理的规定</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2.团费收缴操作说明</w:t>
      </w:r>
    </w:p>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3.“智慧团建”系统毕业学生团员组织关系转接业务操作说明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4.“智慧团建”系统毕业生转接类型</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5.团员组织关系介绍信</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6.团员组织关系介绍信填写说明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7.团员组织关系介绍信发放登记表</w:t>
      </w:r>
    </w:p>
    <w:p>
      <w:pPr>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共青团济宁医学院委员会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年6月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tabs>
          <w:tab w:val="left" w:pos="4320"/>
        </w:tabs>
        <w:kinsoku/>
        <w:wordWrap/>
        <w:overflowPunct/>
        <w:topLinePunct w:val="0"/>
        <w:autoSpaceDE/>
        <w:autoSpaceDN/>
        <w:bidi w:val="0"/>
        <w:snapToGrid/>
        <w:spacing w:line="560" w:lineRule="exact"/>
        <w:textAlignment w:val="auto"/>
        <w:rPr>
          <w:rFonts w:hint="eastAsia" w:ascii="仿宋_GB2312" w:hAnsi="仿宋_GB2312" w:eastAsia="仿宋_GB2312" w:cs="仿宋_GB2312"/>
          <w:sz w:val="32"/>
          <w:szCs w:val="32"/>
        </w:rPr>
      </w:pPr>
      <w:r>
        <w:rPr>
          <w:rFonts w:hint="eastAsia" w:ascii="黑体" w:hAnsi="新宋体" w:eastAsia="黑体"/>
          <w:sz w:val="32"/>
          <w:szCs w:val="32"/>
          <w:u w:val="single"/>
        </w:rPr>
        <w:t xml:space="preserve">                </w:t>
      </w:r>
      <w:r>
        <w:rPr>
          <w:rFonts w:hint="eastAsia" w:ascii="黑体" w:hAnsi="新宋体" w:eastAsia="黑体"/>
          <w:b/>
          <w:sz w:val="32"/>
          <w:szCs w:val="32"/>
          <w:u w:val="single"/>
        </w:rPr>
        <w:t xml:space="preserve"> </w:t>
      </w:r>
      <w:r>
        <w:rPr>
          <w:rFonts w:hint="eastAsia" w:ascii="仿宋_GB2312" w:eastAsia="仿宋_GB2312"/>
          <w:b/>
          <w:sz w:val="30"/>
          <w:szCs w:val="30"/>
          <w:u w:val="single"/>
        </w:rPr>
        <w:t xml:space="preserve"> </w:t>
      </w:r>
      <w:r>
        <w:rPr>
          <w:rFonts w:hint="eastAsia" w:ascii="仿宋_GB2312" w:eastAsia="仿宋_GB2312"/>
          <w:sz w:val="30"/>
          <w:szCs w:val="30"/>
          <w:u w:val="single"/>
        </w:rPr>
        <w:t xml:space="preserve"> </w:t>
      </w:r>
      <w:r>
        <w:rPr>
          <w:rFonts w:hint="eastAsia" w:ascii="仿宋_GB2312" w:eastAsia="仿宋_GB2312"/>
          <w:b/>
          <w:bCs/>
          <w:sz w:val="30"/>
          <w:szCs w:val="30"/>
          <w:u w:val="single"/>
        </w:rPr>
        <w:t xml:space="preserve">                                       </w:t>
      </w:r>
      <w:r>
        <w:rPr>
          <w:rFonts w:hint="eastAsia" w:ascii="仿宋_GB2312" w:eastAsia="仿宋_GB2312"/>
          <w:sz w:val="32"/>
          <w:szCs w:val="32"/>
          <w:u w:val="single"/>
        </w:rPr>
        <w:t xml:space="preserve">共青团济宁医学院委员会    </w:t>
      </w:r>
      <w:r>
        <w:rPr>
          <w:rFonts w:hint="eastAsia" w:ascii="仿宋_GB2312" w:eastAsia="仿宋_GB2312"/>
          <w:sz w:val="32"/>
          <w:szCs w:val="32"/>
          <w:u w:val="single"/>
          <w:lang w:val="en-US" w:eastAsia="zh-CN"/>
        </w:rPr>
        <w:t xml:space="preserve"> </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 xml:space="preserve">   </w:t>
      </w:r>
      <w:r>
        <w:rPr>
          <w:rFonts w:hint="eastAsia" w:ascii="仿宋_GB2312" w:eastAsia="仿宋_GB2312"/>
          <w:sz w:val="32"/>
          <w:szCs w:val="32"/>
          <w:u w:val="single"/>
        </w:rPr>
        <w:t xml:space="preserve">  </w:t>
      </w:r>
      <w:r>
        <w:rPr>
          <w:rFonts w:hint="eastAsia" w:ascii="仿宋_GB2312" w:eastAsia="仿宋_GB2312"/>
          <w:color w:val="auto"/>
          <w:sz w:val="32"/>
          <w:szCs w:val="32"/>
          <w:u w:val="single"/>
        </w:rPr>
        <w:t xml:space="preserve"> 202</w:t>
      </w:r>
      <w:r>
        <w:rPr>
          <w:rFonts w:hint="eastAsia" w:ascii="仿宋_GB2312" w:eastAsia="仿宋_GB2312"/>
          <w:color w:val="auto"/>
          <w:sz w:val="32"/>
          <w:szCs w:val="32"/>
          <w:u w:val="single"/>
          <w:lang w:val="en-US" w:eastAsia="zh-CN"/>
        </w:rPr>
        <w:t>2</w:t>
      </w:r>
      <w:r>
        <w:rPr>
          <w:rFonts w:hint="eastAsia" w:ascii="仿宋_GB2312" w:eastAsia="仿宋_GB2312"/>
          <w:color w:val="auto"/>
          <w:sz w:val="32"/>
          <w:szCs w:val="32"/>
          <w:u w:val="single"/>
        </w:rPr>
        <w:t>年</w:t>
      </w:r>
      <w:r>
        <w:rPr>
          <w:rFonts w:hint="eastAsia" w:ascii="仿宋_GB2312" w:eastAsia="仿宋_GB2312"/>
          <w:color w:val="auto"/>
          <w:sz w:val="32"/>
          <w:szCs w:val="32"/>
          <w:u w:val="single"/>
          <w:lang w:val="en-US" w:eastAsia="zh-CN"/>
        </w:rPr>
        <w:t>6</w:t>
      </w:r>
      <w:r>
        <w:rPr>
          <w:rFonts w:hint="eastAsia" w:ascii="仿宋_GB2312" w:eastAsia="仿宋_GB2312"/>
          <w:color w:val="auto"/>
          <w:sz w:val="32"/>
          <w:szCs w:val="32"/>
          <w:u w:val="single"/>
        </w:rPr>
        <w:t>月</w:t>
      </w:r>
      <w:r>
        <w:rPr>
          <w:rFonts w:hint="eastAsia" w:ascii="仿宋_GB2312" w:eastAsia="仿宋_GB2312"/>
          <w:color w:val="auto"/>
          <w:sz w:val="32"/>
          <w:szCs w:val="32"/>
          <w:u w:val="single"/>
          <w:lang w:val="en-US" w:eastAsia="zh-CN"/>
        </w:rPr>
        <w:t>1</w:t>
      </w:r>
      <w:r>
        <w:rPr>
          <w:rFonts w:hint="eastAsia" w:ascii="仿宋_GB2312" w:eastAsia="仿宋_GB2312"/>
          <w:color w:val="auto"/>
          <w:sz w:val="32"/>
          <w:szCs w:val="32"/>
          <w:u w:val="single"/>
        </w:rPr>
        <w:t>日印发</w:t>
      </w:r>
      <w:r>
        <w:rPr>
          <w:rFonts w:hint="eastAsia" w:ascii="仿宋_GB2312" w:eastAsia="仿宋_GB2312"/>
          <w:sz w:val="32"/>
          <w:szCs w:val="32"/>
          <w:u w:val="single"/>
          <w:lang w:val="en-US" w:eastAsia="zh-CN"/>
        </w:rPr>
        <w:t xml:space="preserve"> </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hMmRkNDk5MTE0NTIwMTg3ODA1ZTFlMGViNDk4ZTkifQ=="/>
  </w:docVars>
  <w:rsids>
    <w:rsidRoot w:val="6B463532"/>
    <w:rsid w:val="03E37B84"/>
    <w:rsid w:val="0C9A3091"/>
    <w:rsid w:val="27700435"/>
    <w:rsid w:val="46975E98"/>
    <w:rsid w:val="531E6751"/>
    <w:rsid w:val="550678CF"/>
    <w:rsid w:val="5E9E151C"/>
    <w:rsid w:val="649664EB"/>
    <w:rsid w:val="6B463532"/>
    <w:rsid w:val="76646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hAnsi="Times New Roman" w:eastAsia="宋体" w:cs="Times New Roman"/>
      <w:sz w:val="18"/>
      <w:szCs w:val="24"/>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814</Words>
  <Characters>863</Characters>
  <Lines>0</Lines>
  <Paragraphs>0</Paragraphs>
  <TotalTime>1</TotalTime>
  <ScaleCrop>false</ScaleCrop>
  <LinksUpToDate>false</LinksUpToDate>
  <CharactersWithSpaces>967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2022-05-31T06:58:00Z</dcterms:created>
  <dc:creator>Healer</dc:creator>
  <cp:lastModifiedBy>1012</cp:lastModifiedBy>
  <dcterms:modified xsi:type="dcterms:W3CDTF">2022-05-31T13:56:00Z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EC2449B37A8546B3BCDFCFDBB9ADBFF5</vt:lpwstr>
  </property>
</Properties>
</file>