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方正小标宋简体" w:hAnsi="方正小标宋简体" w:eastAsia="方正小标宋简体" w:cs="方正小标宋简体"/>
          <w:sz w:val="44"/>
          <w:szCs w:val="44"/>
          <w:lang w:val="en-US" w:eastAsia="zh-CN"/>
        </w:rPr>
      </w:pPr>
      <w:bookmarkStart w:id="0" w:name="_GoBack"/>
      <w:r>
        <w:rPr>
          <w:rFonts w:hint="eastAsia" w:ascii="方正小标宋简体" w:hAnsi="方正小标宋简体" w:eastAsia="方正小标宋简体" w:cs="方正小标宋简体"/>
          <w:sz w:val="44"/>
          <w:szCs w:val="44"/>
        </w:rPr>
        <w:t>第</w:t>
      </w:r>
      <w:r>
        <w:rPr>
          <w:rFonts w:hint="eastAsia" w:ascii="方正小标宋简体" w:hAnsi="方正小标宋简体" w:eastAsia="方正小标宋简体" w:cs="方正小标宋简体"/>
          <w:sz w:val="44"/>
          <w:szCs w:val="44"/>
          <w:lang w:val="en-US" w:eastAsia="zh-CN"/>
        </w:rPr>
        <w:t>十</w:t>
      </w:r>
      <w:r>
        <w:rPr>
          <w:rFonts w:hint="eastAsia" w:ascii="方正小标宋简体" w:hAnsi="方正小标宋简体" w:eastAsia="方正小标宋简体" w:cs="方正小标宋简体"/>
          <w:sz w:val="44"/>
          <w:szCs w:val="44"/>
        </w:rPr>
        <w:t>届山东省大学生</w:t>
      </w:r>
      <w:r>
        <w:rPr>
          <w:rFonts w:hint="eastAsia" w:ascii="方正小标宋简体" w:hAnsi="方正小标宋简体" w:eastAsia="方正小标宋简体" w:cs="方正小标宋简体"/>
          <w:sz w:val="44"/>
          <w:szCs w:val="44"/>
          <w:lang w:val="en-US" w:eastAsia="zh-CN"/>
        </w:rPr>
        <w:t>科技创新大赛</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方正小标宋简体" w:hAnsi="方正小标宋简体" w:eastAsia="方正小标宋简体" w:cs="方正小标宋简体"/>
          <w:sz w:val="44"/>
          <w:szCs w:val="44"/>
          <w:lang w:val="en-US"/>
        </w:rPr>
      </w:pPr>
      <w:r>
        <w:rPr>
          <w:rFonts w:hint="eastAsia" w:ascii="方正小标宋简体" w:hAnsi="方正小标宋简体" w:eastAsia="方正小标宋简体" w:cs="方正小标宋简体"/>
          <w:sz w:val="44"/>
          <w:szCs w:val="44"/>
        </w:rPr>
        <w:t>济宁医学院</w:t>
      </w:r>
      <w:r>
        <w:rPr>
          <w:rFonts w:hint="eastAsia" w:ascii="方正小标宋简体" w:hAnsi="方正小标宋简体" w:eastAsia="方正小标宋简体" w:cs="方正小标宋简体"/>
          <w:sz w:val="44"/>
          <w:szCs w:val="44"/>
          <w:lang w:val="en-US" w:eastAsia="zh-CN"/>
        </w:rPr>
        <w:t>校级评选结果公示</w:t>
      </w:r>
    </w:p>
    <w:bookmarkEnd w:id="0"/>
    <w:p>
      <w:pPr>
        <w:keepNext w:val="0"/>
        <w:keepLines w:val="0"/>
        <w:pageBreakBefore w:val="0"/>
        <w:widowControl w:val="0"/>
        <w:kinsoku/>
        <w:wordWrap/>
        <w:overflowPunct/>
        <w:topLinePunct w:val="0"/>
        <w:autoSpaceDE/>
        <w:autoSpaceDN/>
        <w:bidi w:val="0"/>
        <w:adjustRightInd/>
        <w:snapToGrid/>
        <w:spacing w:line="560" w:lineRule="exact"/>
        <w:ind w:firstLine="720" w:firstLineChars="200"/>
        <w:jc w:val="center"/>
        <w:textAlignment w:val="auto"/>
        <w:rPr>
          <w:rFonts w:hint="eastAsia" w:ascii="方正小标宋简体" w:hAnsi="方正小标宋简体" w:eastAsia="方正小标宋简体" w:cs="方正小标宋简体"/>
          <w:sz w:val="36"/>
          <w:szCs w:val="44"/>
        </w:rPr>
      </w:pP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40"/>
          <w:lang w:val="en-US" w:eastAsia="zh-CN"/>
        </w:rPr>
      </w:pPr>
      <w:r>
        <w:rPr>
          <w:rFonts w:hint="eastAsia" w:ascii="仿宋_GB2312" w:hAnsi="仿宋_GB2312" w:eastAsia="仿宋_GB2312" w:cs="仿宋_GB2312"/>
          <w:sz w:val="32"/>
          <w:szCs w:val="32"/>
        </w:rPr>
        <w:t>根据</w:t>
      </w:r>
      <w:r>
        <w:rPr>
          <w:rFonts w:hint="eastAsia" w:ascii="仿宋_GB2312" w:hAnsi="仿宋_GB2312" w:eastAsia="仿宋_GB2312" w:cs="仿宋_GB2312"/>
          <w:sz w:val="32"/>
          <w:szCs w:val="32"/>
          <w:lang w:val="en-US" w:eastAsia="zh-CN"/>
        </w:rPr>
        <w:t>学校</w:t>
      </w:r>
      <w:r>
        <w:rPr>
          <w:rFonts w:hint="eastAsia" w:ascii="仿宋_GB2312" w:hAnsi="仿宋_GB2312" w:eastAsia="仿宋_GB2312" w:cs="仿宋_GB2312"/>
          <w:sz w:val="32"/>
          <w:szCs w:val="32"/>
        </w:rPr>
        <w:t>《关于组织开展第</w:t>
      </w:r>
      <w:r>
        <w:rPr>
          <w:rFonts w:hint="eastAsia" w:ascii="仿宋_GB2312" w:hAnsi="仿宋_GB2312" w:eastAsia="仿宋_GB2312" w:cs="仿宋_GB2312"/>
          <w:sz w:val="32"/>
          <w:szCs w:val="32"/>
          <w:lang w:val="en-US" w:eastAsia="zh-CN"/>
        </w:rPr>
        <w:t>十</w:t>
      </w:r>
      <w:r>
        <w:rPr>
          <w:rFonts w:hint="eastAsia" w:ascii="仿宋_GB2312" w:hAnsi="仿宋_GB2312" w:eastAsia="仿宋_GB2312" w:cs="仿宋_GB2312"/>
          <w:sz w:val="32"/>
          <w:szCs w:val="32"/>
        </w:rPr>
        <w:t>届山东省大学生科技创新大赛校内选拔赛的通知》</w:t>
      </w:r>
      <w:r>
        <w:rPr>
          <w:rFonts w:hint="eastAsia" w:ascii="仿宋_GB2312" w:hAnsi="仿宋_GB2312" w:eastAsia="仿宋_GB2312" w:cs="仿宋_GB2312"/>
          <w:sz w:val="32"/>
          <w:szCs w:val="32"/>
          <w:lang w:val="en-US" w:eastAsia="zh-CN"/>
        </w:rPr>
        <w:t>要求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经学院推报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专家委员会评审、组委会审核，</w:t>
      </w:r>
      <w:r>
        <w:rPr>
          <w:rFonts w:hint="eastAsia" w:ascii="仿宋_GB2312" w:hAnsi="仿宋_GB2312" w:eastAsia="仿宋_GB2312" w:cs="仿宋_GB2312"/>
          <w:sz w:val="32"/>
          <w:szCs w:val="32"/>
          <w:lang w:val="en-US" w:eastAsia="zh-CN"/>
        </w:rPr>
        <w:t>拟评选本科组一等奖36项，二等奖57项，三等奖93项，研究生组评选一等奖5项，二等奖10项，三等奖19项，</w:t>
      </w:r>
      <w:r>
        <w:rPr>
          <w:rFonts w:hint="eastAsia" w:ascii="仿宋_GB2312" w:hAnsi="仿宋_GB2312" w:eastAsia="仿宋_GB2312" w:cs="仿宋_GB2312"/>
          <w:sz w:val="32"/>
          <w:szCs w:val="32"/>
        </w:rPr>
        <w:t>现予以公示（</w:t>
      </w:r>
      <w:r>
        <w:rPr>
          <w:rFonts w:hint="eastAsia" w:ascii="仿宋_GB2312" w:hAnsi="仿宋_GB2312" w:eastAsia="仿宋_GB2312" w:cs="仿宋_GB2312"/>
          <w:sz w:val="32"/>
          <w:szCs w:val="32"/>
          <w:lang w:val="en-US" w:eastAsia="zh-CN"/>
        </w:rPr>
        <w:t>详</w:t>
      </w:r>
      <w:r>
        <w:rPr>
          <w:rFonts w:hint="eastAsia" w:ascii="仿宋_GB2312" w:hAnsi="仿宋_GB2312" w:eastAsia="仿宋_GB2312" w:cs="仿宋_GB2312"/>
          <w:sz w:val="32"/>
          <w:szCs w:val="32"/>
        </w:rPr>
        <w:t>见附件）。</w:t>
      </w:r>
      <w:r>
        <w:rPr>
          <w:rFonts w:hint="eastAsia" w:ascii="仿宋_GB2312" w:hAnsi="仿宋_GB2312" w:eastAsia="仿宋_GB2312" w:cs="仿宋_GB2312"/>
          <w:sz w:val="32"/>
          <w:szCs w:val="32"/>
          <w:lang w:val="en-US" w:eastAsia="zh-CN"/>
        </w:rPr>
        <w:t>后续学校将根据</w:t>
      </w:r>
      <w:r>
        <w:rPr>
          <w:rFonts w:hint="eastAsia" w:ascii="仿宋_GB2312" w:hAnsi="仿宋_GB2312" w:eastAsia="仿宋_GB2312" w:cs="仿宋_GB2312"/>
          <w:sz w:val="32"/>
          <w:szCs w:val="40"/>
          <w:lang w:val="en-US" w:eastAsia="zh-CN"/>
        </w:rPr>
        <w:t>省赛组委会分配的参赛数额，以本次校级评审顺序推荐优秀项目代表我校参加省赛。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如有异议，请在公示期实名以书面形式反映。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公示时间：</w:t>
      </w:r>
      <w:r>
        <w:rPr>
          <w:rFonts w:hint="eastAsia" w:ascii="仿宋_GB2312" w:hAnsi="仿宋_GB2312" w:eastAsia="仿宋_GB2312" w:cs="仿宋_GB2312"/>
          <w:sz w:val="32"/>
          <w:szCs w:val="40"/>
          <w:lang w:val="en-US" w:eastAsia="zh-CN"/>
        </w:rPr>
        <w:t>2023年12</w:t>
      </w:r>
      <w:r>
        <w:rPr>
          <w:rFonts w:hint="eastAsia" w:ascii="仿宋_GB2312" w:hAnsi="仿宋_GB2312" w:eastAsia="仿宋_GB2312" w:cs="仿宋_GB2312"/>
          <w:sz w:val="32"/>
          <w:szCs w:val="40"/>
        </w:rPr>
        <w:t>月</w:t>
      </w:r>
      <w:r>
        <w:rPr>
          <w:rFonts w:hint="eastAsia" w:ascii="仿宋_GB2312" w:hAnsi="仿宋_GB2312" w:eastAsia="仿宋_GB2312" w:cs="仿宋_GB2312"/>
          <w:sz w:val="32"/>
          <w:szCs w:val="40"/>
          <w:lang w:val="en-US" w:eastAsia="zh-CN"/>
        </w:rPr>
        <w:t>11</w:t>
      </w:r>
      <w:r>
        <w:rPr>
          <w:rFonts w:hint="eastAsia" w:ascii="仿宋_GB2312" w:hAnsi="仿宋_GB2312" w:eastAsia="仿宋_GB2312" w:cs="仿宋_GB2312"/>
          <w:sz w:val="32"/>
          <w:szCs w:val="40"/>
        </w:rPr>
        <w:t>日</w:t>
      </w:r>
      <w:r>
        <w:rPr>
          <w:rFonts w:hint="eastAsia" w:ascii="仿宋_GB2312" w:hAnsi="仿宋_GB2312" w:eastAsia="仿宋_GB2312" w:cs="仿宋_GB2312"/>
          <w:sz w:val="32"/>
          <w:szCs w:val="40"/>
          <w:lang w:val="en-US" w:eastAsia="zh-CN"/>
        </w:rPr>
        <w:t>至12</w:t>
      </w:r>
      <w:r>
        <w:rPr>
          <w:rFonts w:hint="eastAsia" w:ascii="仿宋_GB2312" w:hAnsi="仿宋_GB2312" w:eastAsia="仿宋_GB2312" w:cs="仿宋_GB2312"/>
          <w:sz w:val="32"/>
          <w:szCs w:val="40"/>
        </w:rPr>
        <w:t>月</w:t>
      </w:r>
      <w:r>
        <w:rPr>
          <w:rFonts w:hint="eastAsia" w:ascii="仿宋_GB2312" w:hAnsi="仿宋_GB2312" w:eastAsia="仿宋_GB2312" w:cs="仿宋_GB2312"/>
          <w:sz w:val="32"/>
          <w:szCs w:val="40"/>
          <w:lang w:val="en-US" w:eastAsia="zh-CN"/>
        </w:rPr>
        <w:t>15</w:t>
      </w:r>
      <w:r>
        <w:rPr>
          <w:rFonts w:hint="eastAsia" w:ascii="仿宋_GB2312" w:hAnsi="仿宋_GB2312" w:eastAsia="仿宋_GB2312" w:cs="仿宋_GB2312"/>
          <w:sz w:val="32"/>
          <w:szCs w:val="40"/>
        </w:rPr>
        <w:t>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联 系 人：杜文平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40"/>
          <w:lang w:val="en-US" w:eastAsia="zh-CN"/>
        </w:rPr>
      </w:pPr>
      <w:r>
        <w:rPr>
          <w:rFonts w:hint="eastAsia" w:ascii="仿宋_GB2312" w:hAnsi="仿宋_GB2312" w:eastAsia="仿宋_GB2312" w:cs="仿宋_GB2312"/>
          <w:color w:val="auto"/>
          <w:sz w:val="32"/>
          <w:szCs w:val="40"/>
        </w:rPr>
        <w:t>联系电话：</w:t>
      </w:r>
      <w:r>
        <w:rPr>
          <w:rFonts w:hint="eastAsia" w:ascii="仿宋_GB2312" w:hAnsi="仿宋_GB2312" w:eastAsia="仿宋_GB2312" w:cs="仿宋_GB2312"/>
          <w:color w:val="auto"/>
          <w:sz w:val="32"/>
          <w:szCs w:val="40"/>
          <w:lang w:val="en-US" w:eastAsia="zh-CN"/>
        </w:rPr>
        <w:t>0633-2983629</w:t>
      </w:r>
    </w:p>
    <w:p>
      <w:pPr>
        <w:keepNext w:val="0"/>
        <w:keepLines w:val="0"/>
        <w:pageBreakBefore w:val="0"/>
        <w:widowControl w:val="0"/>
        <w:kinsoku/>
        <w:wordWrap/>
        <w:overflowPunct/>
        <w:topLinePunct w:val="0"/>
        <w:autoSpaceDE/>
        <w:autoSpaceDN/>
        <w:bidi w:val="0"/>
        <w:adjustRightInd/>
        <w:snapToGrid/>
        <w:spacing w:line="560" w:lineRule="exact"/>
        <w:ind w:left="2238" w:leftChars="304" w:hanging="1600" w:hangingChars="500"/>
        <w:textAlignment w:val="auto"/>
        <w:rPr>
          <w:rFonts w:hint="default"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附    件：第十届山东省大学生科技创新大赛济宁医学院校级评审结果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_GB2312" w:hAnsi="仿宋_GB2312" w:eastAsia="仿宋_GB2312" w:cs="仿宋_GB2312"/>
          <w:sz w:val="32"/>
          <w:szCs w:val="40"/>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right"/>
        <w:textAlignment w:val="auto"/>
        <w:rPr>
          <w:rFonts w:hint="default"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共青团济宁医学院委员会</w:t>
      </w:r>
    </w:p>
    <w:p>
      <w:pPr>
        <w:keepNext w:val="0"/>
        <w:keepLines w:val="0"/>
        <w:pageBreakBefore w:val="0"/>
        <w:widowControl w:val="0"/>
        <w:kinsoku/>
        <w:wordWrap w:val="0"/>
        <w:overflowPunct/>
        <w:topLinePunct w:val="0"/>
        <w:autoSpaceDE/>
        <w:autoSpaceDN/>
        <w:bidi w:val="0"/>
        <w:adjustRightInd/>
        <w:snapToGrid/>
        <w:spacing w:line="560" w:lineRule="exact"/>
        <w:ind w:firstLine="0" w:firstLineChars="0"/>
        <w:jc w:val="right"/>
        <w:textAlignment w:val="auto"/>
        <w:rPr>
          <w:rFonts w:hint="default" w:ascii="仿宋_GB2312" w:hAnsi="仿宋_GB2312" w:eastAsia="仿宋_GB2312" w:cs="仿宋_GB2312"/>
          <w:sz w:val="32"/>
          <w:szCs w:val="40"/>
          <w:lang w:val="en-US" w:eastAsia="zh-CN"/>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cols w:space="425" w:num="1"/>
          <w:docGrid w:type="lines" w:linePitch="312" w:charSpace="0"/>
        </w:sectPr>
      </w:pPr>
      <w:r>
        <w:rPr>
          <w:rFonts w:hint="eastAsia" w:ascii="仿宋_GB2312" w:hAnsi="仿宋_GB2312" w:eastAsia="仿宋_GB2312" w:cs="仿宋_GB2312"/>
          <w:sz w:val="32"/>
          <w:szCs w:val="40"/>
        </w:rPr>
        <w:t>202</w:t>
      </w:r>
      <w:r>
        <w:rPr>
          <w:rFonts w:hint="eastAsia" w:ascii="仿宋_GB2312" w:hAnsi="仿宋_GB2312" w:eastAsia="仿宋_GB2312" w:cs="仿宋_GB2312"/>
          <w:sz w:val="32"/>
          <w:szCs w:val="40"/>
          <w:lang w:val="en-US" w:eastAsia="zh-CN"/>
        </w:rPr>
        <w:t>3</w:t>
      </w:r>
      <w:r>
        <w:rPr>
          <w:rFonts w:hint="eastAsia" w:ascii="仿宋_GB2312" w:hAnsi="仿宋_GB2312" w:eastAsia="仿宋_GB2312" w:cs="仿宋_GB2312"/>
          <w:sz w:val="32"/>
          <w:szCs w:val="40"/>
        </w:rPr>
        <w:t>年</w:t>
      </w:r>
      <w:r>
        <w:rPr>
          <w:rFonts w:hint="eastAsia" w:ascii="仿宋_GB2312" w:hAnsi="仿宋_GB2312" w:eastAsia="仿宋_GB2312" w:cs="仿宋_GB2312"/>
          <w:sz w:val="32"/>
          <w:szCs w:val="40"/>
          <w:lang w:val="en-US" w:eastAsia="zh-CN"/>
        </w:rPr>
        <w:t>12</w:t>
      </w:r>
      <w:r>
        <w:rPr>
          <w:rFonts w:hint="eastAsia" w:ascii="仿宋_GB2312" w:hAnsi="仿宋_GB2312" w:eastAsia="仿宋_GB2312" w:cs="仿宋_GB2312"/>
          <w:sz w:val="32"/>
          <w:szCs w:val="40"/>
        </w:rPr>
        <w:t>月</w:t>
      </w:r>
      <w:r>
        <w:rPr>
          <w:rFonts w:hint="eastAsia" w:ascii="仿宋_GB2312" w:hAnsi="仿宋_GB2312" w:eastAsia="仿宋_GB2312" w:cs="仿宋_GB2312"/>
          <w:sz w:val="32"/>
          <w:szCs w:val="40"/>
          <w:lang w:val="en-US" w:eastAsia="zh-CN"/>
        </w:rPr>
        <w:t>11</w:t>
      </w:r>
      <w:r>
        <w:rPr>
          <w:rFonts w:hint="eastAsia" w:ascii="仿宋_GB2312" w:hAnsi="仿宋_GB2312" w:eastAsia="仿宋_GB2312" w:cs="仿宋_GB2312"/>
          <w:sz w:val="32"/>
          <w:szCs w:val="40"/>
        </w:rPr>
        <w:t>日</w:t>
      </w:r>
      <w:r>
        <w:rPr>
          <w:rFonts w:hint="eastAsia" w:ascii="仿宋_GB2312" w:hAnsi="仿宋_GB2312" w:eastAsia="仿宋_GB2312" w:cs="仿宋_GB2312"/>
          <w:sz w:val="32"/>
          <w:szCs w:val="40"/>
          <w:lang w:val="en-US" w:eastAsia="zh-CN"/>
        </w:rPr>
        <w:t xml:space="preserve">  </w:t>
      </w:r>
    </w:p>
    <w:p>
      <w:pPr>
        <w:widowControl/>
        <w:spacing w:line="560" w:lineRule="exact"/>
        <w:jc w:val="left"/>
        <w:textAlignment w:val="center"/>
        <w:rPr>
          <w:rFonts w:ascii="黑体" w:hAnsi="黑体" w:eastAsia="黑体" w:cs="黑体"/>
          <w:sz w:val="28"/>
          <w:szCs w:val="28"/>
        </w:rPr>
      </w:pPr>
      <w:r>
        <w:rPr>
          <w:rFonts w:hint="eastAsia" w:ascii="黑体" w:hAnsi="黑体" w:eastAsia="黑体" w:cs="黑体"/>
          <w:sz w:val="28"/>
          <w:szCs w:val="28"/>
        </w:rPr>
        <w:t>附件：</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rPr>
        <w:t>第</w:t>
      </w:r>
      <w:r>
        <w:rPr>
          <w:rFonts w:hint="eastAsia" w:ascii="方正小标宋简体" w:hAnsi="方正小标宋简体" w:eastAsia="方正小标宋简体" w:cs="方正小标宋简体"/>
          <w:sz w:val="44"/>
          <w:szCs w:val="44"/>
          <w:lang w:val="en-US" w:eastAsia="zh-CN"/>
        </w:rPr>
        <w:t>十</w:t>
      </w:r>
      <w:r>
        <w:rPr>
          <w:rFonts w:hint="eastAsia" w:ascii="方正小标宋简体" w:hAnsi="方正小标宋简体" w:eastAsia="方正小标宋简体" w:cs="方正小标宋简体"/>
          <w:sz w:val="44"/>
          <w:szCs w:val="44"/>
        </w:rPr>
        <w:t>届山东省大学生</w:t>
      </w:r>
      <w:r>
        <w:rPr>
          <w:rFonts w:hint="eastAsia" w:ascii="方正小标宋简体" w:hAnsi="方正小标宋简体" w:eastAsia="方正小标宋简体" w:cs="方正小标宋简体"/>
          <w:sz w:val="44"/>
          <w:szCs w:val="44"/>
          <w:lang w:val="en-US" w:eastAsia="zh-CN"/>
        </w:rPr>
        <w:t>科技创新大赛</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方正小标宋简体" w:hAnsi="方正小标宋简体" w:eastAsia="方正小标宋简体" w:cs="方正小标宋简体"/>
          <w:sz w:val="36"/>
          <w:szCs w:val="44"/>
          <w:highlight w:val="yellow"/>
          <w:lang w:val="en-US" w:eastAsia="zh-CN"/>
        </w:rPr>
      </w:pPr>
      <w:r>
        <w:rPr>
          <w:rFonts w:hint="eastAsia" w:ascii="方正小标宋简体" w:hAnsi="方正小标宋简体" w:eastAsia="方正小标宋简体" w:cs="方正小标宋简体"/>
          <w:sz w:val="44"/>
          <w:szCs w:val="44"/>
        </w:rPr>
        <w:t>济宁医学院</w:t>
      </w:r>
      <w:r>
        <w:rPr>
          <w:rFonts w:hint="eastAsia" w:ascii="方正小标宋简体" w:hAnsi="方正小标宋简体" w:eastAsia="方正小标宋简体" w:cs="方正小标宋简体"/>
          <w:sz w:val="44"/>
          <w:szCs w:val="44"/>
          <w:lang w:val="en-US" w:eastAsia="zh-CN"/>
        </w:rPr>
        <w:t>校级评审结果（本科组）</w:t>
      </w:r>
    </w:p>
    <w:tbl>
      <w:tblPr>
        <w:tblStyle w:val="4"/>
        <w:tblW w:w="9457" w:type="dxa"/>
        <w:tblInd w:w="-4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573"/>
        <w:gridCol w:w="2470"/>
        <w:gridCol w:w="962"/>
        <w:gridCol w:w="1602"/>
        <w:gridCol w:w="1776"/>
        <w:gridCol w:w="1185"/>
        <w:gridCol w:w="8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50" w:hRule="atLeast"/>
        </w:trPr>
        <w:tc>
          <w:tcPr>
            <w:tcW w:w="573" w:type="dxa"/>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黑体" w:cs="Times New Roman"/>
                <w:b w:val="0"/>
                <w:bCs w:val="0"/>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序</w:t>
            </w:r>
            <w:r>
              <w:rPr>
                <w:rFonts w:hint="eastAsia" w:ascii="黑体" w:hAnsi="宋体" w:eastAsia="黑体" w:cs="黑体"/>
                <w:i w:val="0"/>
                <w:iCs w:val="0"/>
                <w:color w:val="000000"/>
                <w:kern w:val="0"/>
                <w:sz w:val="22"/>
                <w:szCs w:val="22"/>
                <w:u w:val="none"/>
                <w:lang w:val="en-US" w:eastAsia="zh-CN" w:bidi="ar"/>
              </w:rPr>
              <w:br w:type="textWrapping"/>
            </w:r>
            <w:r>
              <w:rPr>
                <w:rFonts w:hint="eastAsia" w:ascii="黑体" w:hAnsi="宋体" w:eastAsia="黑体" w:cs="黑体"/>
                <w:i w:val="0"/>
                <w:iCs w:val="0"/>
                <w:color w:val="000000"/>
                <w:kern w:val="0"/>
                <w:sz w:val="22"/>
                <w:szCs w:val="22"/>
                <w:u w:val="none"/>
                <w:lang w:val="en-US" w:eastAsia="zh-CN" w:bidi="ar"/>
              </w:rPr>
              <w:t>号</w:t>
            </w:r>
          </w:p>
        </w:tc>
        <w:tc>
          <w:tcPr>
            <w:tcW w:w="2470" w:type="dxa"/>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黑体" w:cs="Times New Roman"/>
                <w:b w:val="0"/>
                <w:bCs w:val="0"/>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黑体" w:cs="Times New Roman"/>
                <w:b w:val="0"/>
                <w:bCs w:val="0"/>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负责人</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黑体" w:cs="Times New Roman"/>
                <w:b w:val="0"/>
                <w:bCs w:val="0"/>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所在学院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黑体" w:cs="Times New Roman"/>
                <w:b w:val="0"/>
                <w:bCs w:val="0"/>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其他成员</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黑体" w:cs="Times New Roman"/>
                <w:b w:val="0"/>
                <w:bCs w:val="0"/>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指导教师</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黑体" w:cs="Times New Roman"/>
                <w:b w:val="0"/>
                <w:bCs w:val="0"/>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拟授</w:t>
            </w:r>
            <w:r>
              <w:rPr>
                <w:rFonts w:hint="eastAsia" w:ascii="黑体" w:hAnsi="宋体" w:eastAsia="黑体" w:cs="黑体"/>
                <w:i w:val="0"/>
                <w:iCs w:val="0"/>
                <w:color w:val="000000"/>
                <w:kern w:val="0"/>
                <w:sz w:val="22"/>
                <w:szCs w:val="22"/>
                <w:u w:val="none"/>
                <w:lang w:val="en-US" w:eastAsia="zh-CN" w:bidi="ar"/>
              </w:rPr>
              <w:br w:type="textWrapping"/>
            </w:r>
            <w:r>
              <w:rPr>
                <w:rFonts w:hint="eastAsia" w:ascii="黑体" w:hAnsi="宋体" w:eastAsia="黑体" w:cs="黑体"/>
                <w:i w:val="0"/>
                <w:iCs w:val="0"/>
                <w:color w:val="000000"/>
                <w:kern w:val="0"/>
                <w:sz w:val="22"/>
                <w:szCs w:val="22"/>
                <w:u w:val="none"/>
                <w:lang w:val="en-US" w:eastAsia="zh-CN" w:bidi="ar"/>
              </w:rPr>
              <w:t>奖项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夏枯草乳腺凝胶贴膏的研究与开发</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孔韫祯</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药学院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张芮铭邓茜</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王蕾 刘涵</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赛春梅</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孙珊珊</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“灵境”——基于病理学的虚拟仿真实验操作系统</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曹潇洋</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谢璐阳 张梦玥 任思哲 姜春晖</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刘雪</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警胰之眼——胰腺癌早期诊断试剂盒</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张化谣</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药学院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王钰宸 韩瑞君</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张文蕾 刘欣荣</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秦玮</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张静</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影析-随时随地、轻松解析你的医学影像</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吕建鑫</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医学信息工程学院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牛姿茹 李振昊</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李林轩 刘晓雨</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孟凡彬</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“化学鼻”——一种基于不同形状纳米银的疾病蛋白质比色阵列传感器</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潘泓硕</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徐嘉谊 陈信允</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何舒豪 关义赟</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徐香玉</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王浩</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6"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口腔管家—基于唾液生物传感器的口腔健康检测和管理系统</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张雨琦</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口腔医学院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范长一 巩小惠魏延钊</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孙盼盼</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6"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7</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玄参多糖调控单胺类神经递质-AKT/GSK3β抗抑郁的作用机制研究</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党兆锦</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药学院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赵毅瑾 李松佩 钱璐璐 梁文骏</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高丽娜</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8</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针对ALI的新型抗炎药物-磷酸化修饰玄参多糖的作用机制研究</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赵冉伟</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药学院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龚思 赵芸</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荣悦 李浩宇</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黄路芬</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6"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9</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生姜、艾叶源细胞外囊泡对毛发再生的作用及其调控机制</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郝以鑫</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张晗 苗旺</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张靖淼 刘译泽</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白春雨</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6"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基于“炎症-凝血平衡轴”探究硫酸化玄参多糖作为新型抗凝血药物的研究</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陈佳雪</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药学院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李泽宇 郭可心 李冰亚</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黄路芬</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11</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跻峰“藻”极——美颜减肥双功能食品技术引领者</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张洋洋</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药学院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王颖 周舒蕾</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付培可 王小鸽</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王利涛</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12</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基于STM32的智慧果蔬监测系统</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于佳慧</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医学信息工程学院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赵媛媛 王睿哲</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张博文 李昊聪</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邢丹</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46"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13</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“守护”之光，无碍互联</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刘笑彤</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王晓敏 吕卉萍</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范丽君</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解增洋</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6"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14</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大麦芽碱对刀豆蛋白A诱导的免疫性肝损伤的保护作用及机制研究</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刘研展</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徐正光</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姚静</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孙芳</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6"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15</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从“阴阳学说”视域下探讨M1型、M2型巨噬细胞免疫平衡在肝纤维化的作用</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李生安</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中西医结合学院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李学莹</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梁庆昊靖</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李延辉</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魏超</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16</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草本护创--基于蒲公英提取物的新型草本液体创可贴</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242424"/>
                <w:kern w:val="0"/>
                <w:sz w:val="22"/>
                <w:szCs w:val="22"/>
                <w:u w:val="none"/>
                <w:lang w:val="en-US" w:eastAsia="zh-CN" w:bidi="ar"/>
              </w:rPr>
              <w:t>孔静茹</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242424"/>
                <w:kern w:val="0"/>
                <w:sz w:val="22"/>
                <w:szCs w:val="22"/>
                <w:u w:val="none"/>
                <w:lang w:val="en-US" w:eastAsia="zh-CN" w:bidi="ar"/>
              </w:rPr>
              <w:t>药学院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242424"/>
                <w:kern w:val="0"/>
                <w:sz w:val="22"/>
                <w:szCs w:val="22"/>
                <w:u w:val="none"/>
                <w:lang w:val="en-US" w:eastAsia="zh-CN" w:bidi="ar"/>
              </w:rPr>
              <w:t>陈丹丹 王朝阳</w:t>
            </w:r>
            <w:r>
              <w:rPr>
                <w:rFonts w:hint="eastAsia" w:ascii="仿宋_GB2312" w:hAnsi="仿宋_GB2312" w:eastAsia="仿宋_GB2312" w:cs="仿宋_GB2312"/>
                <w:i w:val="0"/>
                <w:iCs w:val="0"/>
                <w:color w:val="242424"/>
                <w:kern w:val="0"/>
                <w:sz w:val="22"/>
                <w:szCs w:val="22"/>
                <w:u w:val="none"/>
                <w:lang w:val="en-US" w:eastAsia="zh-CN" w:bidi="ar"/>
              </w:rPr>
              <w:br w:type="textWrapping"/>
            </w:r>
            <w:r>
              <w:rPr>
                <w:rFonts w:hint="eastAsia" w:ascii="仿宋_GB2312" w:hAnsi="仿宋_GB2312" w:eastAsia="仿宋_GB2312" w:cs="仿宋_GB2312"/>
                <w:i w:val="0"/>
                <w:iCs w:val="0"/>
                <w:color w:val="242424"/>
                <w:kern w:val="0"/>
                <w:sz w:val="22"/>
                <w:szCs w:val="22"/>
                <w:u w:val="none"/>
                <w:lang w:val="en-US" w:eastAsia="zh-CN" w:bidi="ar"/>
              </w:rPr>
              <w:t>李晓冉 冯晓敏</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张春燕</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17</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承国传药香</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邵彦皓</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药学院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黄欣悦 王源</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王紫皇 王鑫悦</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付英杰</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6"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18</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草本复合洗发皂中药+洗发皂的研究与应用</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李智</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药学院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段高燕 冯秋银</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凌爱霞</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19</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Stomicro-口臭根源诊断“先行者”</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张英泽</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口腔医学院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 xml:space="preserve">张斌 邵彦浩 </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李婷</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侯萌</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“守”与“正”-现在雾化器和中医药结合抗菌和调理</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陈相颖</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中西医结合学院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何晴  李洋</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许文荟 荣垂菊</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郑灿磊</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6"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根“参“蒂固——农业领域的“保护伞”</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曹钰晨</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药学院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王颖  郝梅</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马艺郡 王小鸽</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王利涛</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22</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小鼠直肠给药装置的改良和实验方法优化</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胡存杨</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黄家辉 程晴</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曾巍 郜爽爽</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孙芳</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姚静</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6"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基于光谱学技术和微流控芯片的新型细菌检测系统</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林淑珍</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法医学与医学检验学院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耿瑞泰 张镡月</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刘超</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王爽</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24</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康乐堂养老服务平台</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王晓敏</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刘笑彤 范丽君</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王茂才</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周慧慧</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34"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25</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基于高分辨率液质联用及网络药理学探究蒲公英水煎液及其有效成分治疗实验性结肠炎的作用机制</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黄家辉</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程晴 胡存杨</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祝爱景 雷冬亚</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孙芳</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姚静</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6"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26</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受损皮肤 轻松修复—复方银翘硫糖铝抑菌凝胶</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李晓冉</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药学院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冯晓敏 张春晖</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陈丹丹 孔静茹</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张春燕</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7"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27</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乐享——基于生命科学和物联网的智能化穿戴</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康彩</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孙凡雯 李晓雨</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谭洋</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严静</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28</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基于 MOFs/Fe3O4/PVDF 微球磁固相萃取结合高效液相色谱法测定防腐剂</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邓晓童</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药学院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王照 李采学</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 xml:space="preserve">刘欣荣 </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颛孙恩旭</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刘福滨高桂花</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29</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钛酸锂掺杂的纳米复合材料的制备及导电性能研究</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孙亮轲</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药学院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刘欣乐 冀晓倩         </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尹红霞 孙珊珊</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30</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云值班</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王鑫悦</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医学信息工程学院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黄欣悦 张博文</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邵彦皓 刘玲伟</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王猛</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31</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基于 HIF-1α/TGF-β1 通路探讨大黄蛰虫丸对</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四氯化碳诱导小鼠肝纤维化的作用机制</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李延辉</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中西医结合学院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朱恕畅 荣垂菊</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李生安 李学莹</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刘媛</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7"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32</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双滚轮易拉磁铁拉链</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张爽爽</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中西医结合学院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马福恒 刘新帅邓昕蕊 孔浩然</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马明放</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33</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基于胃癌外周血的miRNA检测试剂盒</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魏姿雨</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第二临床医学院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杭美辰 吴佳盈</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徐秀丽 段文风</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马欣</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34</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一种含2-羟基苯甲酸乙酯结构化合物的制备及农业应用</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彭佳</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郑传琦 邱凯文</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路思源 武煜淇</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徐香玉</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新型经家兔颈动脉心室内插管装置</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赵明月</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药学院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李云棋 朱益民刘思妍</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高红刚秦玮</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6"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36</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基于网络药理学和分子对接技术的灯盏生脉胶囊抗动脉粥样硬化的机制研究</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张斌</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药学院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王莹莹 许雅馨</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胡亚楠 裴海玉</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张静</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37</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c- Met高表达的结直肠癌肺转移小鼠模型的构建及c-Met表达对结直肠癌细胞转移机制的影响</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孙润琪</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范丽君 赵希晨</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杨怀锐 付皓霖</w:t>
            </w:r>
          </w:p>
        </w:tc>
        <w:tc>
          <w:tcPr>
            <w:tcW w:w="1185" w:type="dxa"/>
            <w:tcBorders>
              <w:tl2br w:val="nil"/>
              <w:tr2bl w:val="nil"/>
            </w:tcBorders>
            <w:shd w:val="clear" w:color="auto" w:fill="auto"/>
            <w:vAlign w:val="center"/>
          </w:tcPr>
          <w:p>
            <w:pPr>
              <w:keepNext w:val="0"/>
              <w:keepLines w:val="0"/>
              <w:widowControl/>
              <w:suppressLineNumbers w:val="0"/>
              <w:spacing w:after="220" w:afterAutospacing="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于伟</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寻情情</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6"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38</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药物“直通车”——双重响应型靶向药物载体</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杨雯凡</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药学院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李一凡 戚远娇</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刘小梅 王一豪</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刘景</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王军</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39</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基于PPARγ/NFκB通路研究</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18β-甘草次酸治疗溃疡性结肠炎的机制</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邱晴晴</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祝爱景 徐正光</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李昂 陈泽昂</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姚静</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孙芳</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40</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“吐故纳新”-五季养生口罩贴片</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李明福</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药学院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李欣茹 黄金辉</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张成碧 崔雨雪</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付英杰</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6"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41</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基于COPs混合基质膜材料高灵敏检测人体尿液中六种磺胺类药物的研究</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丁瑞鑫</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药学院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郭欢欢 吴雪梦</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曹哲华 张婧贤</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刘莹</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高桂花</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42</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“3D视界”——便携式视力测试领域的引领者</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郑超</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口腔医学院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祝巧巧 王照娟</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康佳 孙婷</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刘雪</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43</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中医美容—在国粹的熏陶下你我皆是远山芙蓉</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王玲</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中西医结合学院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吴姊鋆 燕子琳</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解纯艳</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张丽</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46"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44</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环状季铵盐的合成及其开环官能化研究</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郭琪</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药学院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张佳乐 陈永</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罗福星 艾奕婷</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秦绪隆</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45</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乙酰水杨酸合成方法的优化</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王文雅</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药学院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王子惠  徐哲   宋雪 刘书华</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牛艳莲秦绪隆</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46</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枸骨叶对糖尿病小鼠的心肌保护作用研究</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付格格</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药学院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褚晨旭 关梦瑶 吕易阳   吴希   </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刘梅芳</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47</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推波“柱”澜---药物分析多模式色谱柱产品引领者</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吴伟</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药学院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李念念 王颖</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曹竣翔 孟凡扬</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王利涛</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48</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基于区块链的医疗信息的存储与共享</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王璐</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医学信息工程学院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刘意如 李俊兰</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邢梦琦 黄欣悦</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王其华</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7"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49</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医泰聚合科技有限公司</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孙堃益</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李汶泽 王志同</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 xml:space="preserve">潘杨佳妮 </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徐斐琪</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无</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50</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基于合子/动合子阶段性减毒疟疾活疫苗的研究</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巩小惠</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魏延钊 范长一</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张雨琦 董晓霖</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杜峰</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51</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一体式胰岛素注射笔</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蔡雅慧</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孙潇宇 张丞瑞</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王思泽 孙凡雯</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魏晓楠</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7"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52</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硝基还原反应在亚胺化合物合成中的应用研究</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赵娟</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药学院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李思稞 许长辉</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孙浩桐</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秦绪隆</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53</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现代生物技术指引下的心脏疾病治疗策略</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杨玉立</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生物科学学院 </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范冬芳 王秋如</w:t>
            </w:r>
            <w:r>
              <w:rPr>
                <w:rFonts w:hint="eastAsia" w:ascii="仿宋_GB2312" w:hAnsi="仿宋_GB2312" w:eastAsia="仿宋_GB2312" w:cs="仿宋_GB2312"/>
                <w:i w:val="0"/>
                <w:iCs w:val="0"/>
                <w:color w:val="FF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李爽 杨婷婷</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朱友双</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54</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基于VR虚拟现实技术的新型就业服务平台——淘职</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李楠</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中西医结合学院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鞠芊芊</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无</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55</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BCI-VR脑卒中康复体感游戏机</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张斌</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康复医学院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张英泽 王玥</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高震</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王思宇</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56</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VR视听整合治疗仪设计—基于五行音乐疗法结合导引术</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朱炳旭</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张儒奇 冯毓昭</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赵佳慧 陈柯心</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周卫军</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张丽</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7"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57</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StanfordA型主动脉夹层动态光显演示模型</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刘子洋</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第二临床医学院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王志昊 许文建</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付腾硕 孙薛阳</w:t>
            </w:r>
          </w:p>
        </w:tc>
        <w:tc>
          <w:tcPr>
            <w:tcW w:w="1185"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柳新平</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58</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冰感薄荷——一种新型多功能提神防晕车口罩</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李华征</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口腔医学院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刘蓉荣  陈积伟王卓  高涵玉</w:t>
            </w:r>
          </w:p>
        </w:tc>
        <w:tc>
          <w:tcPr>
            <w:tcW w:w="1185"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袁丽丽</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59</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孤儿G蛋白偶联受体GPR139与食欲素受体1二聚化的相关研究</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高涵玉</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口腔医学院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赵春晖 杨一帆</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张文欢 葛婷婷</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张如敏</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60</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大别班达病毒检测试剂盒</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时韶苑</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口腔医学院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唐婧</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王宋宇</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盛兆安</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61</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“鹅莓”一举—建设绿色环保生态链，打造乡村旅游发展之路</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马欣欣</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中西医结合学院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张宏堃 杨馨月保然  吴奕慧</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毕于建</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46"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62</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基于PPARγ/NF-κB通路探讨甜菜碱对小鼠溃疡性结肠炎的治疗作用</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蒋明超</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第二临床医学院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郜爽爽 徐正光</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刘研展 邱晴晴</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姚静</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孙芳</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63</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中医药深析平台—让百草游戏化</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王欣冉</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中西医结合学院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王钰涵  贺一鸣  秦知玄  刘佳琪</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杨森</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46"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64</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丹心悬壶</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蔡肖璐</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中西医结合学院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袭阳阳 曹慧欣</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于源源 鞠芊芊</w:t>
            </w:r>
          </w:p>
        </w:tc>
        <w:tc>
          <w:tcPr>
            <w:tcW w:w="1185"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武菲</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9"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65</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木防己汤抑制心肌重构减轻梗死后心力衰竭的作用机制的研究</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陈思彤</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张怡星 王鑫瑶</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李文杰 赵诗阳</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朱苏红</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王友</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66</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“暗夜明灯”--视障人群导盲震动手环</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邵政</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精神卫生学院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赵君毅  李令硕常瑶</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付洋洋</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67</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纳米净安——石墨烯季铵盐复合消毒剂</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蒋文琪</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精神卫生学院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陈彦妤 陈洁</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 xml:space="preserve">孟富仁 王俊颖 </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薛庆节 李运清</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46"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68</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体液斑试纸条研发</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袁莺祯</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法医学与医学检验学院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刘宗武 郭怡曼</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孔嘉源 高懋江</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王丹</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69</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health care 一种自动尿量监测提醒系统</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孙凡雯</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康彩 刘彦志</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张艺佳 罗辉</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于伟</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6"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70</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微光传声听觉传导通路模型</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孙奕</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阮文慧 孙薛阳</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田元昕</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柳新平</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71</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W&amp;R--智能头盔，推行“一‘戴’一路”安全出行的创新引领者</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战文琨</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精神卫生学院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丁静雯 张峰源</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张盼 卢君赢</w:t>
            </w:r>
          </w:p>
        </w:tc>
        <w:tc>
          <w:tcPr>
            <w:tcW w:w="1185"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付洋洋</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72</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老龄化背景下智能仪器对肌少症的影响</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孙自豪</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护理学院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王翰林 徐丰屹王清霖 张清越</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闫鑫</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李雪</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73</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校园e享</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张建博</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口腔医学院</w:t>
            </w:r>
          </w:p>
        </w:tc>
        <w:tc>
          <w:tcPr>
            <w:tcW w:w="1776" w:type="dxa"/>
            <w:tcBorders>
              <w:tl2br w:val="nil"/>
              <w:tr2bl w:val="nil"/>
            </w:tcBorders>
            <w:shd w:val="clear" w:color="auto" w:fill="auto"/>
            <w:vAlign w:val="center"/>
          </w:tcPr>
          <w:p>
            <w:pPr>
              <w:keepNext w:val="0"/>
              <w:keepLines w:val="0"/>
              <w:widowControl/>
              <w:suppressLineNumbers w:val="0"/>
              <w:spacing w:after="220" w:afterAutospacing="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林晔 王卓</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刘思伟 王文煊</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刘雪</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镇静</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74</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益和糖—手机里的健康管理师</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燕子琳</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中西医结合学院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王娜 邢子均</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项欣怡 王玲</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张丽</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6"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75</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“家庭医生说”医养视频号</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刘欣雨</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中西医结合学院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齐梦结 王安冉张晓旭 刘鑫茹</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李盈</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6"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76</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“让AD患者感受人间真情”——阿尔兹海默症护理服务系统</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徐嘉谊</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丁美琪 潘泓硕</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何舒豪  彭佳</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徐香玉</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77</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纳米技术无痛截肢——全国首次医学纳米新技术改革</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单鹏宇</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护理学院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朱雨 张冈冈</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魏溦  向颖</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宋俊岩</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李雪</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78</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五组分 mRNA 脂质纳米粒的构建及机制研究</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王朝阳</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药学院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孔静茹 李晓冉 冯晓敏 陈丹丹 </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张春燕</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79</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铁催化的烷基自由基芳香取代反应</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陈思敏</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药学院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管欣欣 刘平</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杨宇鹏 刘进</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王庆兵</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6"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80</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智盛-数字适老化APP</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李振睿</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医学信息工程学院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徐浩然  姜宸</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吴文程 郝佳睿</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胡珊珊</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257"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81</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基于大数据语言模型接入的智能医疗辅助学习系统</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姜宸</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医学信息工程学院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王昀晖</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葛敬军</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82</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畅心灵—治愈心灵的线上港湾</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242424"/>
                <w:kern w:val="0"/>
                <w:sz w:val="22"/>
                <w:szCs w:val="22"/>
                <w:u w:val="none"/>
                <w:lang w:val="en-US" w:eastAsia="zh-CN" w:bidi="ar"/>
              </w:rPr>
              <w:t>修欣蔚</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242424"/>
                <w:kern w:val="0"/>
                <w:sz w:val="22"/>
                <w:szCs w:val="22"/>
                <w:u w:val="none"/>
                <w:lang w:val="en-US" w:eastAsia="zh-CN" w:bidi="ar"/>
              </w:rPr>
              <w:t>中西医结合学院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lang w:val="en-US" w:eastAsia="zh-CN"/>
              </w:rPr>
            </w:pPr>
            <w:r>
              <w:rPr>
                <w:rFonts w:hint="eastAsia" w:ascii="仿宋_GB2312" w:hAnsi="仿宋_GB2312" w:eastAsia="仿宋_GB2312" w:cs="仿宋_GB2312"/>
                <w:i w:val="0"/>
                <w:iCs w:val="0"/>
                <w:color w:val="242424"/>
                <w:kern w:val="0"/>
                <w:sz w:val="22"/>
                <w:szCs w:val="22"/>
                <w:u w:val="none"/>
                <w:lang w:val="en-US" w:eastAsia="zh-CN" w:bidi="ar"/>
              </w:rPr>
              <w:t>王靖龙 胡一凡</w:t>
            </w:r>
            <w:r>
              <w:rPr>
                <w:rFonts w:hint="eastAsia" w:ascii="仿宋_GB2312" w:hAnsi="仿宋_GB2312" w:eastAsia="仿宋_GB2312" w:cs="仿宋_GB2312"/>
                <w:i w:val="0"/>
                <w:iCs w:val="0"/>
                <w:color w:val="242424"/>
                <w:kern w:val="0"/>
                <w:sz w:val="22"/>
                <w:szCs w:val="22"/>
                <w:u w:val="none"/>
                <w:lang w:val="en-US" w:eastAsia="zh-CN" w:bidi="ar"/>
              </w:rPr>
              <w:br w:type="textWrapping"/>
            </w:r>
            <w:r>
              <w:rPr>
                <w:rFonts w:hint="eastAsia" w:ascii="仿宋_GB2312" w:hAnsi="仿宋_GB2312" w:eastAsia="仿宋_GB2312" w:cs="仿宋_GB2312"/>
                <w:i w:val="0"/>
                <w:iCs w:val="0"/>
                <w:color w:val="242424"/>
                <w:kern w:val="0"/>
                <w:sz w:val="22"/>
                <w:szCs w:val="22"/>
                <w:u w:val="none"/>
                <w:lang w:val="en-US" w:eastAsia="zh-CN" w:bidi="ar"/>
              </w:rPr>
              <w:t>田元昕</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无</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83</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护心青航APP</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张晗</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郝以鑫 刘译泽</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刘骜骏</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白春雨</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84</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肺炎支原体基因重组BCG载体疫苗的研究</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刘瑞坪</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孟富仁 王俊颖</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朱万里 白金鹏</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闫迎春</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薛庆节</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85</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基于HPLC-Q-TOF-MS和网络药理学分析田基黄治疗急性胰腺炎药效物质基础</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陈宇萌</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药学院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张凯丽  许晴   王楠</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任强</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86</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颐养-医养结合，建设康养乡村</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初佳玮</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药学院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王若楠</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刘志强</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87</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“三合一”上肢术后康复护具</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孙婷</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口腔医学院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王照娟 冯敬雅 肖瀚  郑超</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李燕</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88</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儿童智能防龋电动牙刷</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王艺潼</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口腔医学院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王姝珺 </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韩佳茹</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刘雪</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89</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中医药&amp;鲁绣文创娃娃</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许晓韵</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口腔医学院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李超然  刘昭欣常远</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刘雪</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90</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性教育科普指南平台</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高乐岩</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中西医结合学院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王欣冉 强佳音</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胡鸿航 王潇帆</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 xml:space="preserve">  杨森</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91</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万影云—一体化影像数据集成中心</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路延钰</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李晨语 姜炳彤</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杨俊杰  闫骏</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陈月芹</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于昊</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92</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聚康诊陪—基于解决不同需求人群就诊困难的服务平台</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高亚萍</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孙萌 付皓霖</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周子宁 付梦瑶</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杨赟</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46"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93</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精卫填海，用心守护——新型精神心理康复项目</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卢小溪</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精神卫生学院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张英泽 郭正玚</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龚明靓 王佳盈</w:t>
            </w:r>
          </w:p>
        </w:tc>
        <w:tc>
          <w:tcPr>
            <w:tcW w:w="1185"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武菲</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94</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新型结肠癌生物标志物-糖基转移酶DPM1的功能研究及应用</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戚萌</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药学院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赵佳蕊 平现浩        蔡天宇  周晓坤</w:t>
            </w:r>
          </w:p>
        </w:tc>
        <w:tc>
          <w:tcPr>
            <w:tcW w:w="1185"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李明</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95</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具有“扶正祛邪”和肝靶向双重特性的纳米粒制备和抗抑郁应用</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周晓坤</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药学院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王铮阳 邢钰煊朱萌蕊 房立峰</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高丽娜</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6"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96</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隔药灸脐法缓解IBS-D炎症反应的效应机制</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贾姜涵</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中西医结合学院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郑琪琳 赵锦坤</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苏羽航</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颜晓</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97</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基于重组卡介苗技术路线的新冠疫苗的构建及其免疫效果验证</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刘乃婕</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王然 刘航楚</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王亭月</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屈艳琳</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98</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荷U选——数字化电商助力农村振兴</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韩诺涵</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第二临床医学院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刘浩言 郭紫玉</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高宏志 黄蕊</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吴淑琳</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99</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现代中医理疗康养互联生态</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姜承林</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王晨辉  陈曦</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杨旭 刘雨佟</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魏超</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100</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解剖学实验教学去枕骨取脑新方法</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王泽诚</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李子建 </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 xml:space="preserve">刘宗炜 </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李京</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101</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“自救之钮，轸救之码”-大数据+联网自救急救装置</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孙祎凡</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护理学院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赵智敏 邱昕妍刘小梅</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王永芳</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6"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102</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传递37℃的爱——母乳捐赠库</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何格</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护理学院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宋晴晴</w:t>
            </w:r>
          </w:p>
        </w:tc>
        <w:tc>
          <w:tcPr>
            <w:tcW w:w="1185"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迟诚</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梅瑞华</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103</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学而律——提高学生自主学习能力的AI监督自习室</w:t>
            </w:r>
          </w:p>
        </w:tc>
        <w:tc>
          <w:tcPr>
            <w:tcW w:w="962" w:type="dxa"/>
            <w:tcBorders>
              <w:tl2br w:val="nil"/>
              <w:tr2bl w:val="nil"/>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孙凯璐</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中西医结合学院</w:t>
            </w:r>
          </w:p>
        </w:tc>
        <w:tc>
          <w:tcPr>
            <w:tcW w:w="1776" w:type="dxa"/>
            <w:tcBorders>
              <w:tl2br w:val="nil"/>
              <w:tr2bl w:val="nil"/>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王靖龙</w:t>
            </w:r>
            <w:r>
              <w:rPr>
                <w:rFonts w:hint="eastAsia" w:ascii="仿宋_GB2312" w:hAnsi="仿宋_GB2312" w:eastAsia="仿宋_GB2312" w:cs="仿宋_GB2312"/>
                <w:i w:val="0"/>
                <w:iCs w:val="0"/>
                <w:color w:val="000000"/>
                <w:sz w:val="22"/>
                <w:szCs w:val="22"/>
                <w:u w:val="none"/>
                <w:lang w:val="en-US" w:eastAsia="zh-CN"/>
              </w:rPr>
              <w:t xml:space="preserve"> </w:t>
            </w:r>
            <w:r>
              <w:rPr>
                <w:rFonts w:hint="eastAsia" w:ascii="仿宋_GB2312" w:hAnsi="仿宋_GB2312" w:eastAsia="仿宋_GB2312" w:cs="仿宋_GB2312"/>
                <w:i w:val="0"/>
                <w:iCs w:val="0"/>
                <w:color w:val="000000"/>
                <w:sz w:val="22"/>
                <w:szCs w:val="22"/>
                <w:u w:val="none"/>
              </w:rPr>
              <w:t>陈雅婧</w:t>
            </w:r>
            <w:r>
              <w:rPr>
                <w:rFonts w:hint="eastAsia" w:ascii="仿宋_GB2312" w:hAnsi="仿宋_GB2312" w:eastAsia="仿宋_GB2312" w:cs="仿宋_GB2312"/>
                <w:i w:val="0"/>
                <w:iCs w:val="0"/>
                <w:color w:val="000000"/>
                <w:sz w:val="22"/>
                <w:szCs w:val="22"/>
                <w:u w:val="none"/>
                <w:lang w:val="en-US" w:eastAsia="zh-CN"/>
              </w:rPr>
              <w:t xml:space="preserve"> </w:t>
            </w:r>
            <w:r>
              <w:rPr>
                <w:rFonts w:hint="eastAsia" w:ascii="仿宋_GB2312" w:hAnsi="仿宋_GB2312" w:eastAsia="仿宋_GB2312" w:cs="仿宋_GB2312"/>
                <w:i w:val="0"/>
                <w:iCs w:val="0"/>
                <w:color w:val="000000"/>
                <w:sz w:val="22"/>
                <w:szCs w:val="22"/>
                <w:u w:val="none"/>
              </w:rPr>
              <w:t>刘毛停</w:t>
            </w:r>
            <w:r>
              <w:rPr>
                <w:rFonts w:hint="eastAsia" w:ascii="仿宋_GB2312" w:hAnsi="仿宋_GB2312" w:eastAsia="仿宋_GB2312" w:cs="仿宋_GB2312"/>
                <w:i w:val="0"/>
                <w:iCs w:val="0"/>
                <w:color w:val="000000"/>
                <w:sz w:val="22"/>
                <w:szCs w:val="22"/>
                <w:u w:val="none"/>
                <w:lang w:val="en-US" w:eastAsia="zh-CN"/>
              </w:rPr>
              <w:t xml:space="preserve"> </w:t>
            </w:r>
            <w:r>
              <w:rPr>
                <w:rFonts w:hint="eastAsia" w:ascii="仿宋_GB2312" w:hAnsi="仿宋_GB2312" w:eastAsia="仿宋_GB2312" w:cs="仿宋_GB2312"/>
                <w:i w:val="0"/>
                <w:iCs w:val="0"/>
                <w:color w:val="000000"/>
                <w:sz w:val="22"/>
                <w:szCs w:val="22"/>
                <w:u w:val="none"/>
              </w:rPr>
              <w:t>韩琳婧</w:t>
            </w:r>
          </w:p>
        </w:tc>
        <w:tc>
          <w:tcPr>
            <w:tcW w:w="1185" w:type="dxa"/>
            <w:tcBorders>
              <w:tl2br w:val="nil"/>
              <w:tr2bl w:val="nil"/>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柳新平</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104</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“醒酒宝”-新型胃内代谢酒精的菌群保健品</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李春平</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宋赛男 刘瑞坪</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朱万里 白金鹏</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薛庆节</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46"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105</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“中医药文化体验”志愿服务应用</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吴菲</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中西医结合学院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梁永鑫 段舒欣</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张阳 唐家怡</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段巧涵</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106</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体内外研究β-arrestin锚定Apelin受体C末端磷酸化位点的实验创新</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张文欢</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高涵玉 周奕芝 </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马梓源 赵春晖</w:t>
            </w:r>
          </w:p>
        </w:tc>
        <w:tc>
          <w:tcPr>
            <w:tcW w:w="1185"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姜云璐</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46"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107</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甘草堂—智能中药柜</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武金锋</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王盼瑾  崔盼</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袁雨欣 姚文静</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付洋洋</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108</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智能AI机器导盲犬及其社交网络</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龚楚婷</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无</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梁爽</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109</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医脉相传·打造医疗信息无障碍化沟通平台</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康佳</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第二临床医学院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 xml:space="preserve">王增凯  宋存 </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张子腾 王奕欣</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郁树飞</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110</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“音愈”音乐治疗软件</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刘兴昊</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精神卫生学院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杨莉 许森</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付麟茜 程名航</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李娜</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111</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伴成长-父母科学育儿线上学堂</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卢奕璇</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护理学院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张瑞喆 王亚</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于珊 侯恩薇</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张秀平</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6"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112</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与中医养生结合的现代养老院新模式</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张润泽</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中西医结合学院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周志</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 xml:space="preserve"> 刘子睿</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无</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113</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磺酰腙的高效快速合成及其抗菌性能初探</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谢露影</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唐敬杰 刘嘉昱</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石尚玉 罗睿骁</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解增洋</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114</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“新风暴”——APP全国首个互联网科研创新训练基地</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丁萌</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精神卫生学院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张一诺 宋梅玉</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吴雪</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付洋洋</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115</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古韵今芳</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欧晨希</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口腔医学院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李昕芮  李响         王笑涵  刘宝欣</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李会</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116</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多功能上下肢康复锻炼器</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鞠芊芊</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中西医结合学院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李楠 曹慧欣</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于源源 鞠芊芊</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武菲</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117</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探“肺”密码-新型生物芯片</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张鲁婷</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李振鹏 林家阳</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王震玮 郭庆玺</w:t>
            </w:r>
          </w:p>
        </w:tc>
        <w:tc>
          <w:tcPr>
            <w:tcW w:w="1185"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于红莲</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118</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药膳APP</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蒋东川</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陆晨曦 周泽康</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刘滨语 付彬彬</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寻情情</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569"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119</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智能康复镜--脑梗塞患者的康复“陪伴者”</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王梦茹</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第二临床医学院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于正蒙 陈佳欣焦天予 王嘉仪</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景爱红   马欣</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120</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恒温静脉输液自动换瓶装置</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李欣垚</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护理学院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李元伊</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李梦</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121</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多功能喷头</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袭阳阳</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中西医结合学院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孔浩然 蔡肖璐</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孔德众</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122</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懂你所想，随“声”所“医”——多功能智能医疗护理病床</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张小曼</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第二临床医学院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左佳鑫  邵婧芮杨颜瑜</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景爱红   马欣</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123</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双功能家庭版头皮检测理疗仪</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李丰硕</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医药工程学院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慕昕彤 刘雪玲</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王紫怡 马梓程</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韩海涛</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124</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中医药婴幼儿辅食溶豆</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戴嘉泽</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口腔医学院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冯敬雅 孙婷</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董琰 李晓珂</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李燕</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125</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“拽住即将走进遗忘梦境的患者”——阿尔兹海默症早期检测试剂盒</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何欣蕊</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第二临床医学院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赵文萱 孟瑞</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叶永康 张在成</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孙处然</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6"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126</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水上健康卫士—远程医疗救护平台</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鲁璇</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管理学院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徐晓宇</w:t>
            </w:r>
          </w:p>
        </w:tc>
        <w:tc>
          <w:tcPr>
            <w:tcW w:w="1185"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朱婷</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6"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127</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嘀嗒—智能输液报警器</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于源源</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口腔医学院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冷怡颖  李蕊  张雨   梁如</w:t>
            </w:r>
          </w:p>
        </w:tc>
        <w:tc>
          <w:tcPr>
            <w:tcW w:w="1185"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刘雪</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128</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智能旅行规划</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种法彤</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中西医结合学院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于增兴 杨柏睿王仁虎</w:t>
            </w:r>
          </w:p>
        </w:tc>
        <w:tc>
          <w:tcPr>
            <w:tcW w:w="1185"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无</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129</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多功能智能充电桩</w:t>
            </w:r>
          </w:p>
        </w:tc>
        <w:tc>
          <w:tcPr>
            <w:tcW w:w="962" w:type="dxa"/>
            <w:tcBorders>
              <w:tl2br w:val="nil"/>
              <w:tr2bl w:val="nil"/>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孟德昊</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中西医结合学院</w:t>
            </w:r>
          </w:p>
        </w:tc>
        <w:tc>
          <w:tcPr>
            <w:tcW w:w="1776" w:type="dxa"/>
            <w:tcBorders>
              <w:tl2br w:val="nil"/>
              <w:tr2bl w:val="nil"/>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杜世达</w:t>
            </w:r>
            <w:r>
              <w:rPr>
                <w:rFonts w:hint="eastAsia" w:ascii="仿宋_GB2312" w:hAnsi="仿宋_GB2312" w:eastAsia="仿宋_GB2312" w:cs="仿宋_GB2312"/>
                <w:i w:val="0"/>
                <w:iCs w:val="0"/>
                <w:color w:val="000000"/>
                <w:sz w:val="22"/>
                <w:szCs w:val="22"/>
                <w:u w:val="none"/>
                <w:lang w:val="en-US" w:eastAsia="zh-CN"/>
              </w:rPr>
              <w:t xml:space="preserve"> </w:t>
            </w:r>
            <w:r>
              <w:rPr>
                <w:rFonts w:hint="eastAsia" w:ascii="仿宋_GB2312" w:hAnsi="仿宋_GB2312" w:eastAsia="仿宋_GB2312" w:cs="仿宋_GB2312"/>
                <w:i w:val="0"/>
                <w:iCs w:val="0"/>
                <w:color w:val="000000"/>
                <w:sz w:val="22"/>
                <w:szCs w:val="22"/>
                <w:u w:val="none"/>
              </w:rPr>
              <w:t>李方焱马志松</w:t>
            </w:r>
          </w:p>
        </w:tc>
        <w:tc>
          <w:tcPr>
            <w:tcW w:w="1185" w:type="dxa"/>
            <w:tcBorders>
              <w:tl2br w:val="nil"/>
              <w:tr2bl w:val="nil"/>
            </w:tcBorders>
            <w:shd w:val="clear" w:color="auto" w:fill="auto"/>
            <w:vAlign w:val="center"/>
          </w:tcPr>
          <w:p>
            <w:pPr>
              <w:jc w:val="center"/>
              <w:rPr>
                <w:rFonts w:hint="eastAsia" w:ascii="仿宋_GB2312" w:hAnsi="仿宋_GB2312" w:eastAsia="仿宋_GB2312" w:cs="仿宋_GB2312"/>
                <w:i w:val="0"/>
                <w:iCs w:val="0"/>
                <w:color w:val="000000"/>
                <w:sz w:val="22"/>
                <w:szCs w:val="22"/>
                <w:u w:val="none"/>
                <w:lang w:val="en-US" w:eastAsia="zh-CN"/>
              </w:rPr>
            </w:pPr>
            <w:r>
              <w:rPr>
                <w:rFonts w:hint="eastAsia" w:ascii="仿宋_GB2312" w:hAnsi="仿宋_GB2312" w:eastAsia="仿宋_GB2312" w:cs="仿宋_GB2312"/>
                <w:i w:val="0"/>
                <w:iCs w:val="0"/>
                <w:color w:val="000000"/>
                <w:sz w:val="22"/>
                <w:szCs w:val="22"/>
                <w:u w:val="none"/>
                <w:lang w:val="en-US" w:eastAsia="zh-CN"/>
              </w:rPr>
              <w:t>无</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130</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医路康伴—针对慢性病人处方药需求和健康管理的服务平台</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范丽君</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赵希晨  李成成</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栗雨昕  修尚棋</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康凯</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朱媛博</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131</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超声波辐射下钐/碱介导酰胺的高效合成及其杀菌活性研究</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石尚玉</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唐敬杰 谢露影</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刘嘉昱 孙欣雨</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解增洋</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132</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医心医逸APP--慢性病健康管理云服务平台</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梁永鑫</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轩秀宁 任丽娜</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王亚宁 王树青</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杨赟</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133</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“会用”app</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梁旭</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护理学院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郑琴敏</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无</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134</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“华新”APP</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潘新慧</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医学信息工程学院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孔维阳 陈遥</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丁敏 郭颜颜</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任宇佳</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46"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135</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虚拟现实云解剖系统</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孙薛阳</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刘旭 江奥炜</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王长江 王飞虎</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张俊凤</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136</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步步升莲华</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张茹</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陈蕊 楚聪颖</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段懿茹 周小然</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朱瑾</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137</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“虚实相合，复旧如初”——虚拟现实技术于运动康复中的应用</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李智豪</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第二临床医学院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魏姿雨 安鑫</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赵玉林</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马欣</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7"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138</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果香校园—农村鲜果直达校园</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常瑶</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精神卫生学院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李令硕 邵政</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赵君毅</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付洋洋</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6"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139</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智慧医疗小助手APP开发</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李绍涵</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精神卫生学院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林芳竹</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杜雨涵</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无</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46"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140</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自动化感应收缩和通风防护及智能清洗多功能排尿器 </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刘自珂</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护理学院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无</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刘冰</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141</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药暖暖膝暖贴</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徐媛媛</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药学院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李淑琪 任娣</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王彬 王丽萍</w:t>
            </w:r>
          </w:p>
        </w:tc>
        <w:tc>
          <w:tcPr>
            <w:tcW w:w="1185"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李艳芝</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6"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142</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海聪—来自海洋的听力守护者</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苏士博</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口腔医学院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张新哲</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徐淑娇</w:t>
            </w:r>
          </w:p>
        </w:tc>
        <w:tc>
          <w:tcPr>
            <w:tcW w:w="1185"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尹海燕</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143</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安舒童</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冯敬雅</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口腔医学院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戴嘉泽 叶子青 李蓉婷 胡传凌</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刘雪</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邵晓茹</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144</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儿童英语启蒙教育助力家庭教育</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张雨欣</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外国语学院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杨青青 赵小彤</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王兆群 刘恒洋</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王秋菊</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杜现娟</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04"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145</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跳蚤</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田新宇</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朱馨予 刘富豪</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陈宇洋 刘轩宇</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于伟</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46"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146</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“田园智游，光影农耕”—云上市集平台</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秦冰洁</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蔡美琳</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王梓棋</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贺佳</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147</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腕间新生--探索孕妇智能手环的创新力量</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祁媛敏</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张志敏 张子涵</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李庆新 贾姜涵</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王晓梅</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148</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智慧中脂——基于人工智能的高脂血症中医在线诊疗系统</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刘孟棋</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 xml:space="preserve">杨冰瑜 </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孟欣彤</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曹灿</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149</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痛风“杀手”——基于黄酮类化合物抗痛风和痛 </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田悦</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公共卫生学院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景一鸣 李伟康</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范树榕</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姜建</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150</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智育助手APP</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史晨昱</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医学信息工程学院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李越超 王紫瑶</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刘洋</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葛敬军</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151</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便携式口腔器械清洁烘干机</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陈焕</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口腔医学院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李星慧 胡志鹏</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文宇欢</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刘雪</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3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152</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互联“柠之檬”——丙酸血症在中国的发病特点及防治研究</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张怡星</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 xml:space="preserve"> 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陈思彤 王鑫瑶</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李文杰 赵诗阳</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朱苏红 王友</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153</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医选宝宝椅—呵护未来的花朵</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李汶泽</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 xml:space="preserve"> 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 xml:space="preserve">王志同 </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潘杨佳妮</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金伊  孙堃益</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无</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3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154</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盛援-打造紧急救助守护者平台</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郝佳睿</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护理学院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王立瑶 李振睿</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何小兰 徐敏君</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任频频</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3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155</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“脆脆鲨”成长记——脆皮大学生温暖自救指南</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杨凯琳</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中西医结合学院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徐敏浩 王洁宇</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管一  刘文暖</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张雪文</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3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156</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自助式滴眼辅助器</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 xml:space="preserve">李文博 </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刘瑞坪 范立丁</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阚振宇 李嘉润</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闫风连</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张惠</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157</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氢能电池</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张梦瑶</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程欣然 吕梦莹</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孙萌 贺佳忆</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李振泉</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158</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瘤下未来——肿瘤管理智能服务平台</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徐晨晓</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第二临床医学院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唐馨怡 乔松  张小曼</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景爱红   马欣</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159</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多功能肩托</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杨子玉</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康复医学院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 xml:space="preserve">郑昕慧 </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葛淑惠</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160</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安宁疗护平台</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王盼瑾</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精神卫生学院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武金锋  崔盼</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刘瑞林  杨铭涛</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付洋洋</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161</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康康宝贝—孕妈妈营养咨询工作室</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张瑞喆</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护理学院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周菁菁 宋艾霏许梦璐 唐春秋</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刘娅</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162</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天然产物中常见抗氧化剂的活性计算与预测</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耿睿</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药学院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马秋景 林笑</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宋晓娟</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闫茂才</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163</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“盒你同行”便携式餐盒</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高玟</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外国语学院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宋冉 刘程程</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蒋邵菡 张卓妍</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杜现娟</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4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164</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“医心医意”便捷医疗亭</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242424"/>
                <w:kern w:val="0"/>
                <w:sz w:val="22"/>
                <w:szCs w:val="22"/>
                <w:u w:val="none"/>
                <w:lang w:val="en-US" w:eastAsia="zh-CN" w:bidi="ar"/>
              </w:rPr>
              <w:t>黄瀚东</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中西医结合学院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242424"/>
                <w:kern w:val="0"/>
                <w:sz w:val="22"/>
                <w:szCs w:val="22"/>
                <w:u w:val="none"/>
                <w:lang w:val="en-US" w:eastAsia="zh-CN" w:bidi="ar"/>
              </w:rPr>
              <w:t>牟景宁 杨镕源</w:t>
            </w:r>
            <w:r>
              <w:rPr>
                <w:rFonts w:hint="eastAsia" w:ascii="仿宋_GB2312" w:hAnsi="仿宋_GB2312" w:eastAsia="仿宋_GB2312" w:cs="仿宋_GB2312"/>
                <w:i w:val="0"/>
                <w:iCs w:val="0"/>
                <w:color w:val="242424"/>
                <w:kern w:val="0"/>
                <w:sz w:val="22"/>
                <w:szCs w:val="22"/>
                <w:u w:val="none"/>
                <w:lang w:val="en-US" w:eastAsia="zh-CN" w:bidi="ar"/>
              </w:rPr>
              <w:br w:type="textWrapping"/>
            </w:r>
            <w:r>
              <w:rPr>
                <w:rFonts w:hint="eastAsia" w:ascii="仿宋_GB2312" w:hAnsi="仿宋_GB2312" w:eastAsia="仿宋_GB2312" w:cs="仿宋_GB2312"/>
                <w:i w:val="0"/>
                <w:iCs w:val="0"/>
                <w:color w:val="242424"/>
                <w:kern w:val="0"/>
                <w:sz w:val="22"/>
                <w:szCs w:val="22"/>
                <w:u w:val="none"/>
                <w:lang w:val="en-US" w:eastAsia="zh-CN" w:bidi="ar"/>
              </w:rPr>
              <w:t>李爽</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刘亚利</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4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165</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靶向ASPM克服非小细胞肺癌放疗抵抗的机制和策略研究</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宁静萱</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史东昊 郭润函</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牟炳程 李佳依</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钟涛</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166</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带“孤独星球”回家——阿斯伯格综合征AI陪伴仪器</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赵文萱</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第二临床医学院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何欣蕊 王子依</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荆策</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马欣</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4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167</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一抹靛蓝，染出文化风采</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李庆彪</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口腔医学院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司文博 邵珠硕</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付依婷 葛盛</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李燕</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168</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“童”心“携”力儿童购物网</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苏越</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口腔医学院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赵一凝 薛帆</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石俊萍 宋银怡</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刘春华刘雪</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169</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多功能导盲杖</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李昊阳</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中西医结合学院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赵恩祺 廖艳明王亚卓</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无</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170</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双止一体-智能高效止血绷带</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左彧翔</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医药工程学院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路浩然 黄墨涵</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尹艺桥 刘致桥</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范田堂</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171</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基于AKtFOXO1信号通路的木防己汤减轻血管紧张素II诱导的心肌肥大的研究</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刘振耀</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陈麒舒 刘宇</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郭玲钰 张新晨</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王友</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172</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旷场试验前分笼编号对旷场试验结果准确性的影响</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杨鹏鑫</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精神卫生学院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张鹏飞 李昊烨</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吴博俊 王子帆</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彭琳</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173</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“中医馆”APP</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崔晓龙</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精神卫生学院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 xml:space="preserve"> 郑玉成 胡一凡 </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侍家胜 胡瑞宇</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付洋洋</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174</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基于“三轴三面”学习内容下的实验模型创新</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李峻泽</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康复医学院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周贤 肖淑蔓</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韩琳 李智慧</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申倩倩葛淑惠</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175</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控糖民安</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崔盼</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崔玉婷 侯琪</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袁雨欣 武金锋</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无</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176</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“心桥”高校心理咨询线上预约系统</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孙欣雨</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王慧婷</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石尚玉</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解增洋</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177</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疫时无忧：全能一体式社区防疫微信小程序</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刘佳堃</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王骏雨</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董冠军</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4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178</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新型溶瘤肽NOP-1的合成及抗肿瘤活性研究</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赵春晖</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高涵玉 张文欢</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杨一帆 葛婷婷</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张如敏</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4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179</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太阳能降解抗生素——ZnCr-LDHs复合材料降解水中四环素的研究</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李梦圆</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精神卫生学院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尹太蔚</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石瑞</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付洋洋</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180</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大学生旅游社</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陈明阳</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药学院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马文骏 邢梦琳       侯娜</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张蕊</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181</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以笔代刀—基于3D技术的虚拟解剖智能云记APP</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孙源源</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 xml:space="preserve"> 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贾云龙 李玉瑶</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滕雨妍 韩倩倩</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赵明升</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4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182</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智慧医联--医疗VR赋能全球大健康</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冯文卉</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 xml:space="preserve"> 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张雨涵 毛文伟</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赵雨萱 郝文琪</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张静</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4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183</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“智能垃圾桶”城市文明的小助手</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倪雪华</w:t>
            </w:r>
          </w:p>
        </w:tc>
        <w:tc>
          <w:tcPr>
            <w:tcW w:w="1602" w:type="dxa"/>
            <w:tcBorders>
              <w:tl2br w:val="nil"/>
              <w:tr2bl w:val="nil"/>
            </w:tcBorders>
            <w:shd w:val="clear" w:color="auto" w:fill="auto"/>
            <w:vAlign w:val="center"/>
          </w:tcPr>
          <w:p>
            <w:pPr>
              <w:jc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公共卫生学院</w:t>
            </w:r>
          </w:p>
        </w:tc>
        <w:tc>
          <w:tcPr>
            <w:tcW w:w="1776" w:type="dxa"/>
            <w:tcBorders>
              <w:tl2br w:val="nil"/>
              <w:tr2bl w:val="nil"/>
            </w:tcBorders>
            <w:shd w:val="clear" w:color="auto" w:fill="auto"/>
            <w:vAlign w:val="center"/>
          </w:tcPr>
          <w:p>
            <w:pPr>
              <w:jc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任可心 王伟洋 吕志雅 田美琪</w:t>
            </w:r>
          </w:p>
        </w:tc>
        <w:tc>
          <w:tcPr>
            <w:tcW w:w="1185" w:type="dxa"/>
            <w:tcBorders>
              <w:tl2br w:val="nil"/>
              <w:tr2bl w:val="nil"/>
            </w:tcBorders>
            <w:shd w:val="clear" w:color="auto" w:fill="auto"/>
            <w:vAlign w:val="center"/>
          </w:tcPr>
          <w:p>
            <w:pPr>
              <w:jc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 xml:space="preserve">刘慧 </w:t>
            </w:r>
          </w:p>
          <w:p>
            <w:pPr>
              <w:jc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刘克颜</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184</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基于Unity的虚拟现实版古诗迷宫-杜甫篇软件在文学中的应用</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刘静涵</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精神卫生学院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孔维澍 魏欣旸孙心雨 王泉月</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李娜</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185</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“择校精灵”APP</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孙静茹</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医学信息工程学院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王清可 朱鲡弘</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俞硕 陈颖</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邵珠艳</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40" w:hRule="atLeast"/>
        </w:trPr>
        <w:tc>
          <w:tcPr>
            <w:tcW w:w="573"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186</w:t>
            </w:r>
          </w:p>
        </w:tc>
        <w:tc>
          <w:tcPr>
            <w:tcW w:w="2470" w:type="dxa"/>
            <w:tcBorders>
              <w:tl2br w:val="nil"/>
              <w:tr2bl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血压血糖监测及预警平台</w:t>
            </w:r>
          </w:p>
        </w:tc>
        <w:tc>
          <w:tcPr>
            <w:tcW w:w="96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曾巍</w:t>
            </w:r>
          </w:p>
        </w:tc>
        <w:tc>
          <w:tcPr>
            <w:tcW w:w="16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仇子涵 孙子恒</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黄榆轩 徐铭欣</w:t>
            </w:r>
          </w:p>
        </w:tc>
        <w:tc>
          <w:tcPr>
            <w:tcW w:w="118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陈志伟</w:t>
            </w:r>
          </w:p>
        </w:tc>
        <w:tc>
          <w:tcPr>
            <w:tcW w:w="8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三等奖</w:t>
            </w:r>
          </w:p>
        </w:tc>
      </w:tr>
    </w:tbl>
    <w:p>
      <w:pPr>
        <w:keepNext w:val="0"/>
        <w:keepLines w:val="0"/>
        <w:widowControl/>
        <w:suppressLineNumbers w:val="0"/>
        <w:jc w:val="left"/>
        <w:rPr>
          <w:rFonts w:hint="eastAsia" w:ascii="仿宋_GB2312" w:hAnsi="仿宋_GB2312" w:eastAsia="仿宋_GB2312" w:cs="仿宋_GB2312"/>
          <w:sz w:val="22"/>
          <w:szCs w:val="22"/>
        </w:rPr>
      </w:pPr>
    </w:p>
    <w:p>
      <w:r>
        <w:rPr>
          <w:rFonts w:hint="eastAsia" w:ascii="仿宋_GB2312" w:hAnsi="仿宋_GB2312" w:eastAsia="仿宋_GB2312" w:cs="仿宋_GB2312"/>
          <w:sz w:val="22"/>
          <w:szCs w:val="22"/>
        </w:rPr>
        <w:br w:type="page"/>
      </w:r>
    </w:p>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第</w:t>
      </w:r>
      <w:r>
        <w:rPr>
          <w:rFonts w:hint="eastAsia" w:ascii="方正小标宋简体" w:hAnsi="方正小标宋简体" w:eastAsia="方正小标宋简体" w:cs="方正小标宋简体"/>
          <w:sz w:val="44"/>
          <w:szCs w:val="44"/>
          <w:lang w:val="en-US" w:eastAsia="zh-CN"/>
        </w:rPr>
        <w:t>十</w:t>
      </w:r>
      <w:r>
        <w:rPr>
          <w:rFonts w:hint="eastAsia" w:ascii="方正小标宋简体" w:hAnsi="方正小标宋简体" w:eastAsia="方正小标宋简体" w:cs="方正小标宋简体"/>
          <w:sz w:val="44"/>
          <w:szCs w:val="44"/>
        </w:rPr>
        <w:t>届山东省大学生</w:t>
      </w:r>
      <w:r>
        <w:rPr>
          <w:rFonts w:hint="eastAsia" w:ascii="方正小标宋简体" w:hAnsi="方正小标宋简体" w:eastAsia="方正小标宋简体" w:cs="方正小标宋简体"/>
          <w:sz w:val="44"/>
          <w:szCs w:val="44"/>
          <w:lang w:val="en-US" w:eastAsia="zh-CN"/>
        </w:rPr>
        <w:t>科技创新大赛</w:t>
      </w:r>
    </w:p>
    <w:p>
      <w:pPr>
        <w:keepNext w:val="0"/>
        <w:keepLines w:val="0"/>
        <w:widowControl/>
        <w:suppressLineNumbers w:val="0"/>
        <w:jc w:val="center"/>
        <w:textAlignment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rPr>
        <w:t>济宁医学院</w:t>
      </w:r>
      <w:r>
        <w:rPr>
          <w:rFonts w:hint="eastAsia" w:ascii="方正小标宋简体" w:hAnsi="方正小标宋简体" w:eastAsia="方正小标宋简体" w:cs="方正小标宋简体"/>
          <w:sz w:val="44"/>
          <w:szCs w:val="44"/>
          <w:lang w:val="en-US" w:eastAsia="zh-CN"/>
        </w:rPr>
        <w:t>校级评审结果（研究生组）</w:t>
      </w:r>
    </w:p>
    <w:tbl>
      <w:tblPr>
        <w:tblStyle w:val="4"/>
        <w:tblW w:w="9435" w:type="dxa"/>
        <w:tblInd w:w="-47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70"/>
        <w:gridCol w:w="2498"/>
        <w:gridCol w:w="1016"/>
        <w:gridCol w:w="1511"/>
        <w:gridCol w:w="1778"/>
        <w:gridCol w:w="1065"/>
        <w:gridCol w:w="9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b w:val="0"/>
                <w:bCs w:val="0"/>
                <w:i w:val="0"/>
                <w:iCs w:val="0"/>
                <w:color w:val="000000"/>
                <w:sz w:val="22"/>
                <w:szCs w:val="22"/>
                <w:u w:val="none"/>
              </w:rPr>
            </w:pPr>
            <w:r>
              <w:rPr>
                <w:rStyle w:val="15"/>
                <w:rFonts w:hint="eastAsia" w:ascii="黑体" w:hAnsi="黑体" w:eastAsia="黑体" w:cs="黑体"/>
                <w:b w:val="0"/>
                <w:bCs w:val="0"/>
                <w:lang w:val="en-US" w:eastAsia="zh-CN" w:bidi="ar"/>
              </w:rPr>
              <w:t>序号</w:t>
            </w:r>
          </w:p>
        </w:tc>
        <w:tc>
          <w:tcPr>
            <w:tcW w:w="2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b w:val="0"/>
                <w:bCs w:val="0"/>
                <w:i w:val="0"/>
                <w:iCs w:val="0"/>
                <w:color w:val="000000"/>
                <w:sz w:val="22"/>
                <w:szCs w:val="22"/>
                <w:u w:val="none"/>
              </w:rPr>
            </w:pPr>
            <w:r>
              <w:rPr>
                <w:rStyle w:val="15"/>
                <w:rFonts w:hint="eastAsia" w:ascii="黑体" w:hAnsi="黑体" w:eastAsia="黑体" w:cs="黑体"/>
                <w:b w:val="0"/>
                <w:bCs w:val="0"/>
                <w:lang w:val="en-US" w:eastAsia="zh-CN" w:bidi="ar"/>
              </w:rPr>
              <w:t>项目名称</w:t>
            </w: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b w:val="0"/>
                <w:bCs w:val="0"/>
                <w:i w:val="0"/>
                <w:iCs w:val="0"/>
                <w:color w:val="000000"/>
                <w:sz w:val="22"/>
                <w:szCs w:val="22"/>
                <w:u w:val="none"/>
              </w:rPr>
            </w:pPr>
            <w:r>
              <w:rPr>
                <w:rStyle w:val="15"/>
                <w:rFonts w:hint="eastAsia" w:ascii="黑体" w:hAnsi="黑体" w:eastAsia="黑体" w:cs="黑体"/>
                <w:b w:val="0"/>
                <w:bCs w:val="0"/>
                <w:lang w:val="en-US" w:eastAsia="zh-CN" w:bidi="ar"/>
              </w:rPr>
              <w:t>负责人</w:t>
            </w:r>
          </w:p>
        </w:tc>
        <w:tc>
          <w:tcPr>
            <w:tcW w:w="1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b w:val="0"/>
                <w:bCs w:val="0"/>
                <w:i w:val="0"/>
                <w:iCs w:val="0"/>
                <w:color w:val="000000"/>
                <w:sz w:val="22"/>
                <w:szCs w:val="22"/>
                <w:u w:val="none"/>
              </w:rPr>
            </w:pPr>
            <w:r>
              <w:rPr>
                <w:rStyle w:val="15"/>
                <w:rFonts w:hint="eastAsia" w:ascii="黑体" w:hAnsi="黑体" w:eastAsia="黑体" w:cs="黑体"/>
                <w:b w:val="0"/>
                <w:bCs w:val="0"/>
                <w:lang w:val="en-US" w:eastAsia="zh-CN" w:bidi="ar"/>
              </w:rPr>
              <w:t>所在学院</w:t>
            </w:r>
          </w:p>
        </w:tc>
        <w:tc>
          <w:tcPr>
            <w:tcW w:w="1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黑体" w:eastAsia="黑体" w:cs="黑体"/>
                <w:b w:val="0"/>
                <w:bCs w:val="0"/>
                <w:i w:val="0"/>
                <w:iCs w:val="0"/>
                <w:color w:val="000000"/>
                <w:sz w:val="22"/>
                <w:szCs w:val="22"/>
                <w:u w:val="none"/>
              </w:rPr>
            </w:pPr>
            <w:r>
              <w:rPr>
                <w:rStyle w:val="15"/>
                <w:rFonts w:hint="eastAsia" w:ascii="黑体" w:hAnsi="黑体" w:eastAsia="黑体" w:cs="黑体"/>
                <w:b w:val="0"/>
                <w:bCs w:val="0"/>
                <w:lang w:val="en-US" w:eastAsia="zh-CN" w:bidi="ar"/>
              </w:rPr>
              <w:t>其他成员</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Style w:val="15"/>
                <w:rFonts w:hint="eastAsia" w:ascii="黑体" w:hAnsi="黑体" w:eastAsia="黑体" w:cs="黑体"/>
                <w:b w:val="0"/>
                <w:bCs w:val="0"/>
                <w:lang w:val="en-US" w:eastAsia="zh-CN" w:bidi="ar"/>
              </w:rPr>
            </w:pPr>
            <w:r>
              <w:rPr>
                <w:rStyle w:val="15"/>
                <w:rFonts w:hint="eastAsia" w:ascii="黑体" w:hAnsi="黑体" w:eastAsia="黑体" w:cs="黑体"/>
                <w:b w:val="0"/>
                <w:bCs w:val="0"/>
                <w:lang w:val="en-US" w:eastAsia="zh-CN" w:bidi="ar"/>
              </w:rPr>
              <w:t>指导</w:t>
            </w:r>
          </w:p>
          <w:p>
            <w:pPr>
              <w:keepNext w:val="0"/>
              <w:keepLines w:val="0"/>
              <w:widowControl/>
              <w:suppressLineNumbers w:val="0"/>
              <w:jc w:val="center"/>
              <w:textAlignment w:val="center"/>
              <w:rPr>
                <w:rFonts w:hint="eastAsia" w:ascii="黑体" w:hAnsi="黑体" w:eastAsia="黑体" w:cs="黑体"/>
                <w:b w:val="0"/>
                <w:bCs w:val="0"/>
                <w:i w:val="0"/>
                <w:iCs w:val="0"/>
                <w:color w:val="000000"/>
                <w:sz w:val="22"/>
                <w:szCs w:val="22"/>
                <w:u w:val="none"/>
              </w:rPr>
            </w:pPr>
            <w:r>
              <w:rPr>
                <w:rStyle w:val="15"/>
                <w:rFonts w:hint="eastAsia" w:ascii="黑体" w:hAnsi="黑体" w:eastAsia="黑体" w:cs="黑体"/>
                <w:b w:val="0"/>
                <w:bCs w:val="0"/>
                <w:lang w:val="en-US" w:eastAsia="zh-CN" w:bidi="ar"/>
              </w:rPr>
              <w:t>教师</w:t>
            </w:r>
          </w:p>
        </w:tc>
        <w:tc>
          <w:tcPr>
            <w:tcW w:w="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Style w:val="15"/>
                <w:rFonts w:hint="eastAsia" w:ascii="黑体" w:hAnsi="黑体" w:eastAsia="黑体" w:cs="黑体"/>
                <w:b w:val="0"/>
                <w:bCs w:val="0"/>
                <w:lang w:val="en-US" w:eastAsia="zh-CN" w:bidi="ar"/>
              </w:rPr>
            </w:pPr>
            <w:r>
              <w:rPr>
                <w:rStyle w:val="15"/>
                <w:rFonts w:hint="eastAsia" w:ascii="黑体" w:hAnsi="黑体" w:eastAsia="黑体" w:cs="黑体"/>
                <w:b w:val="0"/>
                <w:bCs w:val="0"/>
                <w:lang w:val="en-US" w:eastAsia="zh-CN" w:bidi="ar"/>
              </w:rPr>
              <w:t>拟授</w:t>
            </w:r>
          </w:p>
          <w:p>
            <w:pPr>
              <w:keepNext w:val="0"/>
              <w:keepLines w:val="0"/>
              <w:widowControl/>
              <w:suppressLineNumbers w:val="0"/>
              <w:jc w:val="center"/>
              <w:textAlignment w:val="center"/>
              <w:rPr>
                <w:rFonts w:hint="eastAsia" w:ascii="黑体" w:hAnsi="黑体" w:eastAsia="黑体" w:cs="黑体"/>
                <w:b w:val="0"/>
                <w:bCs w:val="0"/>
                <w:i w:val="0"/>
                <w:iCs w:val="0"/>
                <w:color w:val="000000"/>
                <w:sz w:val="22"/>
                <w:szCs w:val="22"/>
                <w:u w:val="none"/>
              </w:rPr>
            </w:pPr>
            <w:r>
              <w:rPr>
                <w:rStyle w:val="15"/>
                <w:rFonts w:hint="eastAsia" w:ascii="黑体" w:hAnsi="黑体" w:eastAsia="黑体" w:cs="黑体"/>
                <w:b w:val="0"/>
                <w:bCs w:val="0"/>
                <w:lang w:val="en-US" w:eastAsia="zh-CN" w:bidi="ar"/>
              </w:rPr>
              <w:t>奖项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w:t>
            </w:r>
          </w:p>
        </w:tc>
        <w:tc>
          <w:tcPr>
            <w:tcW w:w="2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大麦芽碱通过抑制调节Th1/Th2细胞平衡的PI3K/Akt信号通路来预防卵清蛋白诱导的过敏性鼻炎</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0"/>
                <w:sz w:val="22"/>
                <w:szCs w:val="22"/>
                <w:u w:val="none"/>
                <w:lang w:val="en-US" w:eastAsia="zh-CN" w:bidi="ar"/>
              </w:rPr>
              <w:t>李俊彦</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基础医学院</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0"/>
                <w:sz w:val="22"/>
                <w:szCs w:val="22"/>
                <w:u w:val="none"/>
                <w:lang w:val="en-US" w:eastAsia="zh-CN" w:bidi="ar"/>
              </w:rPr>
              <w:t>毛书振 边强</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姚静</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0"/>
                <w:sz w:val="22"/>
                <w:szCs w:val="22"/>
                <w:u w:val="none"/>
                <w:lang w:val="en-US" w:eastAsia="zh-CN" w:bidi="ar"/>
              </w:rPr>
              <w:t>孙芳</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w:t>
            </w:r>
          </w:p>
        </w:tc>
        <w:tc>
          <w:tcPr>
            <w:tcW w:w="2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一种具有射线防护功能的自动化医学影像检查床</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陈万琪</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王庆哲 苏克敏</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0"/>
                <w:sz w:val="22"/>
                <w:szCs w:val="22"/>
                <w:u w:val="none"/>
                <w:lang w:val="en-US" w:eastAsia="zh-CN" w:bidi="ar"/>
              </w:rPr>
              <w:t>孙静</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0"/>
                <w:sz w:val="22"/>
                <w:szCs w:val="22"/>
                <w:u w:val="none"/>
                <w:lang w:val="en-US" w:eastAsia="zh-CN" w:bidi="ar"/>
              </w:rPr>
              <w:t>李艳英</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w:t>
            </w:r>
          </w:p>
        </w:tc>
        <w:tc>
          <w:tcPr>
            <w:tcW w:w="2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一种新型可伸缩式医用吸引器电刀组合装置</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梁迪</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鲍勇钢 李树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刘艳荣</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w:t>
            </w:r>
          </w:p>
        </w:tc>
        <w:tc>
          <w:tcPr>
            <w:tcW w:w="2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透析中低血压机器学习算法预测模型建立</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张霞</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朱晓君 张济申</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lang w:val="en-US" w:eastAsia="zh-CN"/>
              </w:rPr>
              <w:t>刘金彦</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w:t>
            </w:r>
          </w:p>
        </w:tc>
        <w:tc>
          <w:tcPr>
            <w:tcW w:w="2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抑“恶”扬善——EphA2基因敲减质粒的构建优化</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王浩辰</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林丛</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lang w:val="en-US" w:eastAsia="zh-CN"/>
              </w:rPr>
              <w:t>白书会</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w:t>
            </w:r>
          </w:p>
        </w:tc>
        <w:tc>
          <w:tcPr>
            <w:tcW w:w="2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长链非编码RNA PAN3-AS1在急性髓系白血病中的作用及其机制研究</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陆天</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lang w:val="en-US" w:eastAsia="zh-CN"/>
              </w:rPr>
            </w:pPr>
            <w:r>
              <w:rPr>
                <w:rFonts w:hint="eastAsia" w:ascii="仿宋_GB2312" w:hAnsi="仿宋_GB2312" w:eastAsia="仿宋_GB2312" w:cs="仿宋_GB2312"/>
                <w:i w:val="0"/>
                <w:iCs w:val="0"/>
                <w:color w:val="000000"/>
                <w:sz w:val="22"/>
                <w:szCs w:val="22"/>
                <w:u w:val="none"/>
                <w:lang w:val="en-US" w:eastAsia="zh-CN"/>
              </w:rPr>
              <w:t>临床医学院</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吴晨  张晴</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米浩 于梦凡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孙道萍</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7</w:t>
            </w:r>
          </w:p>
        </w:tc>
        <w:tc>
          <w:tcPr>
            <w:tcW w:w="2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以e非遗</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马亚龙</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孙中钱 孙铁皞 刘通  张少敏</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路海</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8</w:t>
            </w:r>
          </w:p>
        </w:tc>
        <w:tc>
          <w:tcPr>
            <w:tcW w:w="2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“乐余年”养老服务系统</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李沿</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崔冰洁</w:t>
            </w:r>
            <w:r>
              <w:rPr>
                <w:rFonts w:hint="eastAsia" w:ascii="仿宋_GB2312" w:hAnsi="仿宋_GB2312" w:eastAsia="仿宋_GB2312" w:cs="仿宋_GB2312"/>
                <w:i w:val="0"/>
                <w:iCs w:val="0"/>
                <w:color w:val="000000"/>
                <w:sz w:val="22"/>
                <w:szCs w:val="22"/>
                <w:u w:val="none"/>
                <w:lang w:val="en-US" w:eastAsia="zh-CN"/>
              </w:rPr>
              <w:t xml:space="preserve"> </w:t>
            </w:r>
            <w:r>
              <w:rPr>
                <w:rFonts w:hint="eastAsia" w:ascii="仿宋_GB2312" w:hAnsi="仿宋_GB2312" w:eastAsia="仿宋_GB2312" w:cs="仿宋_GB2312"/>
                <w:i w:val="0"/>
                <w:iCs w:val="0"/>
                <w:color w:val="000000"/>
                <w:sz w:val="22"/>
                <w:szCs w:val="22"/>
                <w:u w:val="none"/>
              </w:rPr>
              <w:t>史亚茹</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lang w:val="en-US" w:eastAsia="zh-CN"/>
              </w:rPr>
            </w:pPr>
            <w:r>
              <w:rPr>
                <w:rFonts w:hint="eastAsia" w:ascii="仿宋_GB2312" w:hAnsi="仿宋_GB2312" w:eastAsia="仿宋_GB2312" w:cs="仿宋_GB2312"/>
                <w:i w:val="0"/>
                <w:iCs w:val="0"/>
                <w:color w:val="000000"/>
                <w:sz w:val="22"/>
                <w:szCs w:val="22"/>
                <w:u w:val="none"/>
                <w:lang w:val="en-US" w:eastAsia="zh-CN"/>
              </w:rPr>
              <w:t>无</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9</w:t>
            </w:r>
          </w:p>
        </w:tc>
        <w:tc>
          <w:tcPr>
            <w:tcW w:w="2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“香菜素”调控脊髓Th17/Treg 细胞免疫失衡缓解神经病理性疼痛的作用研究</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张振宇</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田志康</w:t>
            </w:r>
            <w:r>
              <w:rPr>
                <w:rFonts w:hint="eastAsia" w:ascii="仿宋_GB2312" w:hAnsi="仿宋_GB2312" w:eastAsia="仿宋_GB2312" w:cs="仿宋_GB2312"/>
                <w:i w:val="0"/>
                <w:iCs w:val="0"/>
                <w:color w:val="000000"/>
                <w:sz w:val="22"/>
                <w:szCs w:val="22"/>
                <w:u w:val="none"/>
                <w:lang w:val="en-US" w:eastAsia="zh-CN"/>
              </w:rPr>
              <w:t xml:space="preserve">  </w:t>
            </w:r>
            <w:r>
              <w:rPr>
                <w:rFonts w:hint="eastAsia" w:ascii="仿宋_GB2312" w:hAnsi="仿宋_GB2312" w:eastAsia="仿宋_GB2312" w:cs="仿宋_GB2312"/>
                <w:i w:val="0"/>
                <w:iCs w:val="0"/>
                <w:color w:val="000000"/>
                <w:sz w:val="22"/>
                <w:szCs w:val="22"/>
                <w:u w:val="none"/>
              </w:rPr>
              <w:t>赵晟</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蒋新港</w:t>
            </w:r>
            <w:r>
              <w:rPr>
                <w:rFonts w:hint="eastAsia" w:ascii="仿宋_GB2312" w:hAnsi="仿宋_GB2312" w:eastAsia="仿宋_GB2312" w:cs="仿宋_GB2312"/>
                <w:i w:val="0"/>
                <w:iCs w:val="0"/>
                <w:color w:val="000000"/>
                <w:sz w:val="22"/>
                <w:szCs w:val="22"/>
                <w:u w:val="none"/>
                <w:lang w:val="en-US" w:eastAsia="zh-CN"/>
              </w:rPr>
              <w:t xml:space="preserve"> </w:t>
            </w:r>
            <w:r>
              <w:rPr>
                <w:rFonts w:hint="eastAsia" w:ascii="仿宋_GB2312" w:hAnsi="仿宋_GB2312" w:eastAsia="仿宋_GB2312" w:cs="仿宋_GB2312"/>
                <w:i w:val="0"/>
                <w:iCs w:val="0"/>
                <w:color w:val="000000"/>
                <w:sz w:val="22"/>
                <w:szCs w:val="22"/>
                <w:u w:val="none"/>
              </w:rPr>
              <w:t>常红敏</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孟纯阳</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w:t>
            </w:r>
          </w:p>
        </w:tc>
        <w:tc>
          <w:tcPr>
            <w:tcW w:w="2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二手书籍回收利用创意APP</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刘代成</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lang w:eastAsia="zh-CN"/>
              </w:rPr>
            </w:pPr>
            <w:r>
              <w:rPr>
                <w:rFonts w:hint="eastAsia" w:ascii="仿宋_GB2312" w:hAnsi="仿宋_GB2312" w:eastAsia="仿宋_GB2312" w:cs="仿宋_GB2312"/>
                <w:i w:val="0"/>
                <w:iCs w:val="0"/>
                <w:color w:val="000000"/>
                <w:sz w:val="22"/>
                <w:szCs w:val="22"/>
                <w:u w:val="none"/>
              </w:rPr>
              <w:t>刘春玉</w:t>
            </w:r>
            <w:r>
              <w:rPr>
                <w:rFonts w:hint="eastAsia" w:ascii="仿宋_GB2312" w:hAnsi="仿宋_GB2312" w:eastAsia="仿宋_GB2312" w:cs="仿宋_GB2312"/>
                <w:i w:val="0"/>
                <w:iCs w:val="0"/>
                <w:color w:val="000000"/>
                <w:sz w:val="22"/>
                <w:szCs w:val="22"/>
                <w:u w:val="none"/>
                <w:lang w:val="en-US" w:eastAsia="zh-CN"/>
              </w:rPr>
              <w:t xml:space="preserve">  </w:t>
            </w:r>
            <w:r>
              <w:rPr>
                <w:rFonts w:hint="eastAsia" w:ascii="仿宋_GB2312" w:hAnsi="仿宋_GB2312" w:eastAsia="仿宋_GB2312" w:cs="仿宋_GB2312"/>
                <w:i w:val="0"/>
                <w:iCs w:val="0"/>
                <w:color w:val="000000"/>
                <w:sz w:val="22"/>
                <w:szCs w:val="22"/>
                <w:u w:val="none"/>
              </w:rPr>
              <w:t>沈葱</w:t>
            </w:r>
          </w:p>
          <w:p>
            <w:pPr>
              <w:keepNext w:val="0"/>
              <w:keepLines w:val="0"/>
              <w:widowControl/>
              <w:suppressLineNumbers w:val="0"/>
              <w:jc w:val="both"/>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谭新璐</w:t>
            </w:r>
            <w:r>
              <w:rPr>
                <w:rFonts w:hint="eastAsia" w:ascii="仿宋_GB2312" w:hAnsi="仿宋_GB2312" w:eastAsia="仿宋_GB2312" w:cs="仿宋_GB2312"/>
                <w:i w:val="0"/>
                <w:iCs w:val="0"/>
                <w:color w:val="000000"/>
                <w:sz w:val="22"/>
                <w:szCs w:val="22"/>
                <w:u w:val="none"/>
                <w:lang w:val="en-US" w:eastAsia="zh-CN"/>
              </w:rPr>
              <w:t xml:space="preserve"> </w:t>
            </w:r>
            <w:r>
              <w:rPr>
                <w:rFonts w:hint="eastAsia" w:ascii="仿宋_GB2312" w:hAnsi="仿宋_GB2312" w:eastAsia="仿宋_GB2312" w:cs="仿宋_GB2312"/>
                <w:i w:val="0"/>
                <w:iCs w:val="0"/>
                <w:color w:val="000000"/>
                <w:sz w:val="22"/>
                <w:szCs w:val="22"/>
                <w:u w:val="none"/>
              </w:rPr>
              <w:t>崔冰洁</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孙浩</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11</w:t>
            </w:r>
          </w:p>
        </w:tc>
        <w:tc>
          <w:tcPr>
            <w:tcW w:w="2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一种血糖检测仪的抗摔破壳体结构</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王庆哲</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陈万琪</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李艳英</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12</w:t>
            </w:r>
          </w:p>
        </w:tc>
        <w:tc>
          <w:tcPr>
            <w:tcW w:w="2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紫草素在溃疡性结肠炎中对巨噬细胞极化的免疫调控作用及机制研究</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赵春霞</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lang w:val="en-US" w:eastAsia="zh-CN"/>
              </w:rPr>
            </w:pPr>
            <w:r>
              <w:rPr>
                <w:rFonts w:hint="eastAsia" w:ascii="仿宋_GB2312" w:hAnsi="仿宋_GB2312" w:eastAsia="仿宋_GB2312" w:cs="仿宋_GB2312"/>
                <w:i w:val="0"/>
                <w:iCs w:val="0"/>
                <w:color w:val="000000"/>
                <w:sz w:val="22"/>
                <w:szCs w:val="22"/>
                <w:u w:val="none"/>
                <w:lang w:val="en-US" w:eastAsia="zh-CN"/>
              </w:rPr>
              <w:t>无</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徐鹏</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13</w:t>
            </w:r>
          </w:p>
        </w:tc>
        <w:tc>
          <w:tcPr>
            <w:tcW w:w="2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栀子苷治疗难治性癫痫的实验研究</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高明康</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440" w:hanging="440" w:hangingChars="200"/>
              <w:jc w:val="both"/>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杨欣雨</w:t>
            </w:r>
            <w:r>
              <w:rPr>
                <w:rFonts w:hint="eastAsia" w:ascii="仿宋_GB2312" w:hAnsi="仿宋_GB2312" w:eastAsia="仿宋_GB2312" w:cs="仿宋_GB2312"/>
                <w:i w:val="0"/>
                <w:iCs w:val="0"/>
                <w:color w:val="000000"/>
                <w:sz w:val="22"/>
                <w:szCs w:val="22"/>
                <w:u w:val="none"/>
                <w:lang w:val="en-US" w:eastAsia="zh-CN"/>
              </w:rPr>
              <w:t xml:space="preserve"> </w:t>
            </w:r>
            <w:r>
              <w:rPr>
                <w:rFonts w:hint="eastAsia" w:ascii="仿宋_GB2312" w:hAnsi="仿宋_GB2312" w:eastAsia="仿宋_GB2312" w:cs="仿宋_GB2312"/>
                <w:i w:val="0"/>
                <w:iCs w:val="0"/>
                <w:color w:val="000000"/>
                <w:sz w:val="22"/>
                <w:szCs w:val="22"/>
                <w:u w:val="none"/>
              </w:rPr>
              <w:t>温丽民董思坦</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张亚茹</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14</w:t>
            </w:r>
          </w:p>
        </w:tc>
        <w:tc>
          <w:tcPr>
            <w:tcW w:w="2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“衿佩”小程序</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候晓庆</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left" w:pos="247"/>
              </w:tabs>
              <w:jc w:val="left"/>
              <w:textAlignment w:val="center"/>
              <w:rPr>
                <w:rFonts w:hint="eastAsia" w:ascii="仿宋_GB2312" w:hAnsi="仿宋_GB2312" w:eastAsia="仿宋_GB2312" w:cs="仿宋_GB2312"/>
                <w:i w:val="0"/>
                <w:iCs w:val="0"/>
                <w:color w:val="000000"/>
                <w:sz w:val="22"/>
                <w:szCs w:val="22"/>
                <w:u w:val="none"/>
                <w:lang w:eastAsia="zh-CN"/>
              </w:rPr>
            </w:pPr>
            <w:r>
              <w:rPr>
                <w:rFonts w:hint="eastAsia" w:ascii="仿宋_GB2312" w:hAnsi="仿宋_GB2312" w:eastAsia="仿宋_GB2312" w:cs="仿宋_GB2312"/>
                <w:i w:val="0"/>
                <w:iCs w:val="0"/>
                <w:color w:val="000000"/>
                <w:sz w:val="22"/>
                <w:szCs w:val="22"/>
                <w:u w:val="none"/>
                <w:lang w:eastAsia="zh-CN"/>
              </w:rPr>
              <w:t>于咏昕</w:t>
            </w:r>
            <w:r>
              <w:rPr>
                <w:rFonts w:hint="eastAsia" w:ascii="仿宋_GB2312" w:hAnsi="仿宋_GB2312" w:eastAsia="仿宋_GB2312" w:cs="仿宋_GB2312"/>
                <w:i w:val="0"/>
                <w:iCs w:val="0"/>
                <w:color w:val="000000"/>
                <w:sz w:val="22"/>
                <w:szCs w:val="22"/>
                <w:u w:val="none"/>
                <w:lang w:val="en-US" w:eastAsia="zh-CN"/>
              </w:rPr>
              <w:t xml:space="preserve"> </w:t>
            </w:r>
            <w:r>
              <w:rPr>
                <w:rFonts w:hint="eastAsia" w:ascii="仿宋_GB2312" w:hAnsi="仿宋_GB2312" w:eastAsia="仿宋_GB2312" w:cs="仿宋_GB2312"/>
                <w:i w:val="0"/>
                <w:iCs w:val="0"/>
                <w:color w:val="000000"/>
                <w:sz w:val="22"/>
                <w:szCs w:val="22"/>
                <w:u w:val="none"/>
                <w:lang w:eastAsia="zh-CN"/>
              </w:rPr>
              <w:t>马海潇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张迎华</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15</w:t>
            </w:r>
          </w:p>
        </w:tc>
        <w:tc>
          <w:tcPr>
            <w:tcW w:w="2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多规格粘贴式手术外科口罩</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蒋新港</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徐悦</w:t>
            </w:r>
            <w:r>
              <w:rPr>
                <w:rFonts w:hint="eastAsia" w:ascii="仿宋_GB2312" w:hAnsi="仿宋_GB2312" w:eastAsia="仿宋_GB2312" w:cs="仿宋_GB2312"/>
                <w:i w:val="0"/>
                <w:iCs w:val="0"/>
                <w:color w:val="000000"/>
                <w:sz w:val="22"/>
                <w:szCs w:val="22"/>
                <w:u w:val="none"/>
                <w:lang w:val="en-US" w:eastAsia="zh-CN"/>
              </w:rPr>
              <w:t xml:space="preserve"> </w:t>
            </w:r>
            <w:r>
              <w:rPr>
                <w:rFonts w:hint="eastAsia" w:ascii="仿宋_GB2312" w:hAnsi="仿宋_GB2312" w:eastAsia="仿宋_GB2312" w:cs="仿宋_GB2312"/>
                <w:i w:val="0"/>
                <w:iCs w:val="0"/>
                <w:color w:val="000000"/>
                <w:sz w:val="22"/>
                <w:szCs w:val="22"/>
                <w:u w:val="none"/>
              </w:rPr>
              <w:t>许宝霖</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lang w:val="en-US" w:eastAsia="zh-CN"/>
              </w:rPr>
            </w:pPr>
            <w:r>
              <w:rPr>
                <w:rFonts w:hint="eastAsia" w:ascii="仿宋_GB2312" w:hAnsi="仿宋_GB2312" w:eastAsia="仿宋_GB2312" w:cs="仿宋_GB2312"/>
                <w:i w:val="0"/>
                <w:iCs w:val="0"/>
                <w:color w:val="000000"/>
                <w:sz w:val="22"/>
                <w:szCs w:val="22"/>
                <w:u w:val="none"/>
                <w:lang w:val="en-US" w:eastAsia="zh-CN"/>
              </w:rPr>
              <w:t>无</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16</w:t>
            </w:r>
          </w:p>
        </w:tc>
        <w:tc>
          <w:tcPr>
            <w:tcW w:w="2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《一种可供医学生重复练习使用橡胶手套辅助设备》</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王金林</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史亚茹</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张亚茹陈宗兰</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17</w:t>
            </w:r>
          </w:p>
        </w:tc>
        <w:tc>
          <w:tcPr>
            <w:tcW w:w="2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老友所怡——济宁市社区居家养老互联网服务平台</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陈晓冉</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lang w:val="en-US" w:eastAsia="zh-CN"/>
              </w:rPr>
            </w:pPr>
            <w:r>
              <w:rPr>
                <w:rFonts w:hint="eastAsia" w:ascii="仿宋_GB2312" w:hAnsi="仿宋_GB2312" w:eastAsia="仿宋_GB2312" w:cs="仿宋_GB2312"/>
                <w:i w:val="0"/>
                <w:iCs w:val="0"/>
                <w:color w:val="000000"/>
                <w:sz w:val="22"/>
                <w:szCs w:val="22"/>
                <w:u w:val="none"/>
              </w:rPr>
              <w:t>李佳琪</w:t>
            </w:r>
            <w:r>
              <w:rPr>
                <w:rFonts w:hint="eastAsia" w:ascii="仿宋_GB2312" w:hAnsi="仿宋_GB2312" w:eastAsia="仿宋_GB2312" w:cs="仿宋_GB2312"/>
                <w:i w:val="0"/>
                <w:iCs w:val="0"/>
                <w:color w:val="000000"/>
                <w:sz w:val="22"/>
                <w:szCs w:val="22"/>
                <w:u w:val="none"/>
                <w:lang w:val="en-US" w:eastAsia="zh-CN"/>
              </w:rPr>
              <w:t xml:space="preserve">  </w:t>
            </w:r>
            <w:r>
              <w:rPr>
                <w:rFonts w:hint="eastAsia" w:ascii="仿宋_GB2312" w:hAnsi="仿宋_GB2312" w:eastAsia="仿宋_GB2312" w:cs="仿宋_GB2312"/>
                <w:i w:val="0"/>
                <w:iCs w:val="0"/>
                <w:color w:val="000000"/>
                <w:sz w:val="22"/>
                <w:szCs w:val="22"/>
                <w:u w:val="none"/>
              </w:rPr>
              <w:t>孟涵</w:t>
            </w:r>
            <w:r>
              <w:rPr>
                <w:rFonts w:hint="eastAsia" w:ascii="仿宋_GB2312" w:hAnsi="仿宋_GB2312" w:eastAsia="仿宋_GB2312" w:cs="仿宋_GB2312"/>
                <w:i w:val="0"/>
                <w:iCs w:val="0"/>
                <w:color w:val="000000"/>
                <w:sz w:val="22"/>
                <w:szCs w:val="22"/>
                <w:u w:val="none"/>
                <w:lang w:val="en-US" w:eastAsia="zh-CN"/>
              </w:rPr>
              <w:t xml:space="preserve"> </w:t>
            </w:r>
          </w:p>
          <w:p>
            <w:pPr>
              <w:keepNext w:val="0"/>
              <w:keepLines w:val="0"/>
              <w:widowControl/>
              <w:suppressLineNumbers w:val="0"/>
              <w:jc w:val="both"/>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申晓曼</w:t>
            </w:r>
            <w:r>
              <w:rPr>
                <w:rFonts w:hint="eastAsia" w:ascii="仿宋_GB2312" w:hAnsi="仿宋_GB2312" w:eastAsia="仿宋_GB2312" w:cs="仿宋_GB2312"/>
                <w:i w:val="0"/>
                <w:iCs w:val="0"/>
                <w:color w:val="000000"/>
                <w:sz w:val="22"/>
                <w:szCs w:val="22"/>
                <w:u w:val="none"/>
                <w:lang w:val="en-US" w:eastAsia="zh-CN"/>
              </w:rPr>
              <w:t xml:space="preserve">   </w:t>
            </w:r>
            <w:r>
              <w:rPr>
                <w:rFonts w:hint="eastAsia" w:ascii="仿宋_GB2312" w:hAnsi="仿宋_GB2312" w:eastAsia="仿宋_GB2312" w:cs="仿宋_GB2312"/>
                <w:i w:val="0"/>
                <w:iCs w:val="0"/>
                <w:color w:val="000000"/>
                <w:sz w:val="22"/>
                <w:szCs w:val="22"/>
                <w:u w:val="none"/>
              </w:rPr>
              <w:t>白越</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宋兴宽</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18</w:t>
            </w:r>
          </w:p>
        </w:tc>
        <w:tc>
          <w:tcPr>
            <w:tcW w:w="2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Interactions between gold nanoparticles with different morphologies and human serum albumin</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代佳卉</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lang w:val="en-US" w:eastAsia="zh-CN"/>
              </w:rPr>
            </w:pPr>
            <w:r>
              <w:rPr>
                <w:rFonts w:hint="eastAsia" w:ascii="仿宋_GB2312" w:hAnsi="仿宋_GB2312" w:eastAsia="仿宋_GB2312" w:cs="仿宋_GB2312"/>
                <w:i w:val="0"/>
                <w:iCs w:val="0"/>
                <w:color w:val="000000"/>
                <w:sz w:val="22"/>
                <w:szCs w:val="22"/>
                <w:u w:val="none"/>
                <w:lang w:val="en-US" w:eastAsia="zh-CN"/>
              </w:rPr>
              <w:t>无</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王云飞</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19</w:t>
            </w:r>
          </w:p>
        </w:tc>
        <w:tc>
          <w:tcPr>
            <w:tcW w:w="2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马齿苋治疗唇炎问题的研究</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常红敏</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lang w:eastAsia="zh-CN"/>
              </w:rPr>
            </w:pPr>
            <w:r>
              <w:rPr>
                <w:rFonts w:hint="eastAsia" w:ascii="仿宋_GB2312" w:hAnsi="仿宋_GB2312" w:eastAsia="仿宋_GB2312" w:cs="仿宋_GB2312"/>
                <w:i w:val="0"/>
                <w:iCs w:val="0"/>
                <w:color w:val="000000"/>
                <w:sz w:val="22"/>
                <w:szCs w:val="22"/>
                <w:u w:val="none"/>
              </w:rPr>
              <w:t>张振宇</w:t>
            </w:r>
            <w:r>
              <w:rPr>
                <w:rFonts w:hint="eastAsia" w:ascii="仿宋_GB2312" w:hAnsi="仿宋_GB2312" w:eastAsia="仿宋_GB2312" w:cs="仿宋_GB2312"/>
                <w:i w:val="0"/>
                <w:iCs w:val="0"/>
                <w:color w:val="000000"/>
                <w:sz w:val="22"/>
                <w:szCs w:val="22"/>
                <w:u w:val="none"/>
                <w:lang w:val="en-US" w:eastAsia="zh-CN"/>
              </w:rPr>
              <w:t xml:space="preserve"> </w:t>
            </w:r>
            <w:r>
              <w:rPr>
                <w:rFonts w:hint="eastAsia" w:ascii="仿宋_GB2312" w:hAnsi="仿宋_GB2312" w:eastAsia="仿宋_GB2312" w:cs="仿宋_GB2312"/>
                <w:i w:val="0"/>
                <w:iCs w:val="0"/>
                <w:color w:val="000000"/>
                <w:sz w:val="22"/>
                <w:szCs w:val="22"/>
                <w:u w:val="none"/>
              </w:rPr>
              <w:t>董春旭</w:t>
            </w:r>
          </w:p>
          <w:p>
            <w:pPr>
              <w:keepNext w:val="0"/>
              <w:keepLines w:val="0"/>
              <w:widowControl/>
              <w:suppressLineNumbers w:val="0"/>
              <w:jc w:val="both"/>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彭文涛</w:t>
            </w:r>
            <w:r>
              <w:rPr>
                <w:rFonts w:hint="eastAsia" w:ascii="仿宋_GB2312" w:hAnsi="仿宋_GB2312" w:eastAsia="仿宋_GB2312" w:cs="仿宋_GB2312"/>
                <w:i w:val="0"/>
                <w:iCs w:val="0"/>
                <w:color w:val="000000"/>
                <w:sz w:val="22"/>
                <w:szCs w:val="22"/>
                <w:u w:val="none"/>
                <w:lang w:val="en-US" w:eastAsia="zh-CN"/>
              </w:rPr>
              <w:t xml:space="preserve">  </w:t>
            </w:r>
            <w:r>
              <w:rPr>
                <w:rFonts w:hint="eastAsia" w:ascii="仿宋_GB2312" w:hAnsi="仿宋_GB2312" w:eastAsia="仿宋_GB2312" w:cs="仿宋_GB2312"/>
                <w:i w:val="0"/>
                <w:iCs w:val="0"/>
                <w:color w:val="000000"/>
                <w:sz w:val="22"/>
                <w:szCs w:val="22"/>
                <w:u w:val="none"/>
              </w:rPr>
              <w:t>黄虹</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lang w:val="en-US" w:eastAsia="zh-CN"/>
              </w:rPr>
            </w:pPr>
            <w:r>
              <w:rPr>
                <w:rFonts w:hint="eastAsia" w:ascii="仿宋_GB2312" w:hAnsi="仿宋_GB2312" w:eastAsia="仿宋_GB2312" w:cs="仿宋_GB2312"/>
                <w:i w:val="0"/>
                <w:iCs w:val="0"/>
                <w:color w:val="000000"/>
                <w:sz w:val="22"/>
                <w:szCs w:val="22"/>
                <w:u w:val="none"/>
                <w:lang w:val="en-US" w:eastAsia="zh-CN"/>
              </w:rPr>
              <w:t>无</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w:t>
            </w:r>
          </w:p>
        </w:tc>
        <w:tc>
          <w:tcPr>
            <w:tcW w:w="2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“饮食知道”公众号</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史亚茹</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 xml:space="preserve">王金林  崔冰洁 </w:t>
            </w:r>
          </w:p>
          <w:p>
            <w:pPr>
              <w:keepNext w:val="0"/>
              <w:keepLines w:val="0"/>
              <w:widowControl/>
              <w:suppressLineNumbers w:val="0"/>
              <w:ind w:firstLine="220" w:firstLineChars="100"/>
              <w:jc w:val="both"/>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陈旭  陈念</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张亚茹</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w:t>
            </w:r>
          </w:p>
        </w:tc>
        <w:tc>
          <w:tcPr>
            <w:tcW w:w="2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互联网流浪动物救助平台</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王琪瑶</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宋文晓</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张亚茹</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22</w:t>
            </w:r>
          </w:p>
        </w:tc>
        <w:tc>
          <w:tcPr>
            <w:tcW w:w="2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便携式雾化湿房镜</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董春旭</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常红敏</w:t>
            </w:r>
            <w:r>
              <w:rPr>
                <w:rFonts w:hint="eastAsia" w:ascii="仿宋_GB2312" w:hAnsi="仿宋_GB2312" w:eastAsia="仿宋_GB2312" w:cs="仿宋_GB2312"/>
                <w:i w:val="0"/>
                <w:iCs w:val="0"/>
                <w:color w:val="000000"/>
                <w:sz w:val="22"/>
                <w:szCs w:val="22"/>
                <w:u w:val="none"/>
                <w:lang w:val="en-US" w:eastAsia="zh-CN"/>
              </w:rPr>
              <w:t xml:space="preserve"> </w:t>
            </w:r>
            <w:r>
              <w:rPr>
                <w:rFonts w:hint="eastAsia" w:ascii="仿宋_GB2312" w:hAnsi="仿宋_GB2312" w:eastAsia="仿宋_GB2312" w:cs="仿宋_GB2312"/>
                <w:i w:val="0"/>
                <w:iCs w:val="0"/>
                <w:color w:val="000000"/>
                <w:sz w:val="22"/>
                <w:szCs w:val="22"/>
                <w:u w:val="none"/>
              </w:rPr>
              <w:t>彭文涛</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赵会丽</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w:t>
            </w:r>
          </w:p>
        </w:tc>
        <w:tc>
          <w:tcPr>
            <w:tcW w:w="2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基于人工智能和大数据技术结合专业康复医生指导的智能康复平台</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张秋顺</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lang w:val="en-US" w:eastAsia="zh-CN"/>
              </w:rPr>
            </w:pPr>
            <w:r>
              <w:rPr>
                <w:rFonts w:hint="eastAsia" w:ascii="仿宋_GB2312" w:hAnsi="仿宋_GB2312" w:eastAsia="仿宋_GB2312" w:cs="仿宋_GB2312"/>
                <w:i w:val="0"/>
                <w:iCs w:val="0"/>
                <w:color w:val="000000"/>
                <w:sz w:val="22"/>
                <w:szCs w:val="22"/>
                <w:u w:val="none"/>
              </w:rPr>
              <w:t>王红斌</w:t>
            </w:r>
            <w:r>
              <w:rPr>
                <w:rFonts w:hint="eastAsia" w:ascii="仿宋_GB2312" w:hAnsi="仿宋_GB2312" w:eastAsia="仿宋_GB2312" w:cs="仿宋_GB2312"/>
                <w:i w:val="0"/>
                <w:iCs w:val="0"/>
                <w:color w:val="000000"/>
                <w:sz w:val="22"/>
                <w:szCs w:val="22"/>
                <w:u w:val="none"/>
                <w:lang w:val="en-US" w:eastAsia="zh-CN"/>
              </w:rPr>
              <w:t xml:space="preserve"> </w:t>
            </w:r>
            <w:r>
              <w:rPr>
                <w:rFonts w:hint="eastAsia" w:ascii="仿宋_GB2312" w:hAnsi="仿宋_GB2312" w:eastAsia="仿宋_GB2312" w:cs="仿宋_GB2312"/>
                <w:i w:val="0"/>
                <w:iCs w:val="0"/>
                <w:color w:val="000000"/>
                <w:sz w:val="22"/>
                <w:szCs w:val="22"/>
                <w:u w:val="none"/>
              </w:rPr>
              <w:t>李树</w:t>
            </w:r>
            <w:r>
              <w:rPr>
                <w:rFonts w:hint="eastAsia" w:ascii="仿宋_GB2312" w:hAnsi="仿宋_GB2312" w:eastAsia="仿宋_GB2312" w:cs="仿宋_GB2312"/>
                <w:i w:val="0"/>
                <w:iCs w:val="0"/>
                <w:color w:val="000000"/>
                <w:sz w:val="22"/>
                <w:szCs w:val="22"/>
                <w:u w:val="none"/>
                <w:lang w:val="en-US" w:eastAsia="zh-CN"/>
              </w:rPr>
              <w:t xml:space="preserve"> </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宋林涛</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宋兴宽</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24</w:t>
            </w:r>
          </w:p>
        </w:tc>
        <w:tc>
          <w:tcPr>
            <w:tcW w:w="2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医联康复综合服务平台</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王鑫杰</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lang w:val="en-US" w:eastAsia="zh-CN"/>
              </w:rPr>
            </w:pPr>
            <w:r>
              <w:rPr>
                <w:rFonts w:hint="eastAsia" w:ascii="仿宋_GB2312" w:hAnsi="仿宋_GB2312" w:eastAsia="仿宋_GB2312" w:cs="仿宋_GB2312"/>
                <w:i w:val="0"/>
                <w:iCs w:val="0"/>
                <w:color w:val="000000"/>
                <w:sz w:val="22"/>
                <w:szCs w:val="22"/>
                <w:u w:val="none"/>
                <w:lang w:val="en-US" w:eastAsia="zh-CN"/>
              </w:rPr>
              <w:t>无</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lang w:val="en-US" w:eastAsia="zh-CN"/>
              </w:rPr>
            </w:pPr>
            <w:r>
              <w:rPr>
                <w:rFonts w:hint="eastAsia" w:ascii="仿宋_GB2312" w:hAnsi="仿宋_GB2312" w:eastAsia="仿宋_GB2312" w:cs="仿宋_GB2312"/>
                <w:i w:val="0"/>
                <w:iCs w:val="0"/>
                <w:color w:val="000000"/>
                <w:sz w:val="22"/>
                <w:szCs w:val="22"/>
                <w:u w:val="none"/>
                <w:lang w:val="en-US" w:eastAsia="zh-CN"/>
              </w:rPr>
              <w:t>无</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25</w:t>
            </w:r>
          </w:p>
        </w:tc>
        <w:tc>
          <w:tcPr>
            <w:tcW w:w="2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都有座APP/系统</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刘建桥    </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lang w:val="en-US" w:eastAsia="zh-CN"/>
              </w:rPr>
            </w:pPr>
            <w:r>
              <w:rPr>
                <w:rFonts w:hint="eastAsia" w:ascii="仿宋_GB2312" w:hAnsi="仿宋_GB2312" w:eastAsia="仿宋_GB2312" w:cs="仿宋_GB2312"/>
                <w:i w:val="0"/>
                <w:iCs w:val="0"/>
                <w:color w:val="000000"/>
                <w:sz w:val="22"/>
                <w:szCs w:val="22"/>
                <w:u w:val="none"/>
                <w:lang w:val="en-US" w:eastAsia="zh-CN"/>
              </w:rPr>
              <w:t>无</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杨俊杰</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26</w:t>
            </w:r>
          </w:p>
        </w:tc>
        <w:tc>
          <w:tcPr>
            <w:tcW w:w="2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CD28/CTLA-4与CD80/CD86共刺激共抑制因子在微小病变性肾病中的诊断价值探讨</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陈婷</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lang w:val="en-US" w:eastAsia="zh-CN"/>
              </w:rPr>
            </w:pPr>
            <w:r>
              <w:rPr>
                <w:rFonts w:hint="eastAsia" w:ascii="仿宋_GB2312" w:hAnsi="仿宋_GB2312" w:eastAsia="仿宋_GB2312" w:cs="仿宋_GB2312"/>
                <w:i w:val="0"/>
                <w:iCs w:val="0"/>
                <w:color w:val="000000"/>
                <w:sz w:val="22"/>
                <w:szCs w:val="22"/>
                <w:u w:val="none"/>
                <w:lang w:val="en-US" w:eastAsia="zh-CN"/>
              </w:rPr>
              <w:t>无</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刘金彦</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27</w:t>
            </w:r>
          </w:p>
        </w:tc>
        <w:tc>
          <w:tcPr>
            <w:tcW w:w="2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学构建骨关节炎滑膜相关基因预测模型</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孔金虎</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于梦佳</w:t>
            </w:r>
            <w:r>
              <w:rPr>
                <w:rFonts w:hint="eastAsia" w:ascii="仿宋_GB2312" w:hAnsi="仿宋_GB2312" w:eastAsia="仿宋_GB2312" w:cs="仿宋_GB2312"/>
                <w:i w:val="0"/>
                <w:iCs w:val="0"/>
                <w:color w:val="000000"/>
                <w:sz w:val="22"/>
                <w:szCs w:val="22"/>
                <w:u w:val="none"/>
                <w:lang w:val="en-US" w:eastAsia="zh-CN"/>
              </w:rPr>
              <w:t xml:space="preserve"> </w:t>
            </w:r>
            <w:r>
              <w:rPr>
                <w:rFonts w:hint="eastAsia" w:ascii="仿宋_GB2312" w:hAnsi="仿宋_GB2312" w:eastAsia="仿宋_GB2312" w:cs="仿宋_GB2312"/>
                <w:i w:val="0"/>
                <w:iCs w:val="0"/>
                <w:color w:val="000000"/>
                <w:sz w:val="22"/>
                <w:szCs w:val="22"/>
                <w:u w:val="none"/>
              </w:rPr>
              <w:t>郭佳</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孔玉虎</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lang w:val="en-US" w:eastAsia="zh-CN"/>
              </w:rPr>
            </w:pPr>
            <w:r>
              <w:rPr>
                <w:rFonts w:hint="eastAsia" w:ascii="仿宋_GB2312" w:hAnsi="仿宋_GB2312" w:eastAsia="仿宋_GB2312" w:cs="仿宋_GB2312"/>
                <w:i w:val="0"/>
                <w:iCs w:val="0"/>
                <w:color w:val="000000"/>
                <w:sz w:val="22"/>
                <w:szCs w:val="22"/>
                <w:u w:val="none"/>
                <w:lang w:val="en-US" w:eastAsia="zh-CN"/>
              </w:rPr>
              <w:t>无</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28</w:t>
            </w:r>
          </w:p>
        </w:tc>
        <w:tc>
          <w:tcPr>
            <w:tcW w:w="2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悦来跃享来自习室</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何旭昱</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lang w:eastAsia="zh-CN"/>
              </w:rPr>
            </w:pPr>
            <w:r>
              <w:rPr>
                <w:rFonts w:hint="eastAsia" w:ascii="仿宋_GB2312" w:hAnsi="仿宋_GB2312" w:eastAsia="仿宋_GB2312" w:cs="仿宋_GB2312"/>
                <w:i w:val="0"/>
                <w:iCs w:val="0"/>
                <w:color w:val="000000"/>
                <w:sz w:val="22"/>
                <w:szCs w:val="22"/>
                <w:u w:val="none"/>
              </w:rPr>
              <w:t>董士增</w:t>
            </w:r>
            <w:r>
              <w:rPr>
                <w:rFonts w:hint="eastAsia" w:ascii="仿宋_GB2312" w:hAnsi="仿宋_GB2312" w:eastAsia="仿宋_GB2312" w:cs="仿宋_GB2312"/>
                <w:i w:val="0"/>
                <w:iCs w:val="0"/>
                <w:color w:val="000000"/>
                <w:sz w:val="22"/>
                <w:szCs w:val="22"/>
                <w:u w:val="none"/>
                <w:lang w:val="en-US" w:eastAsia="zh-CN"/>
              </w:rPr>
              <w:t xml:space="preserve"> </w:t>
            </w:r>
            <w:r>
              <w:rPr>
                <w:rFonts w:hint="eastAsia" w:ascii="仿宋_GB2312" w:hAnsi="仿宋_GB2312" w:eastAsia="仿宋_GB2312" w:cs="仿宋_GB2312"/>
                <w:i w:val="0"/>
                <w:iCs w:val="0"/>
                <w:color w:val="000000"/>
                <w:sz w:val="22"/>
                <w:szCs w:val="22"/>
                <w:u w:val="none"/>
              </w:rPr>
              <w:t>司广亮</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黄浩</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lang w:val="en-US" w:eastAsia="zh-CN"/>
              </w:rPr>
            </w:pPr>
            <w:r>
              <w:rPr>
                <w:rFonts w:hint="eastAsia" w:ascii="仿宋_GB2312" w:hAnsi="仿宋_GB2312" w:eastAsia="仿宋_GB2312" w:cs="仿宋_GB2312"/>
                <w:i w:val="0"/>
                <w:iCs w:val="0"/>
                <w:color w:val="000000"/>
                <w:sz w:val="22"/>
                <w:szCs w:val="22"/>
                <w:u w:val="none"/>
                <w:lang w:val="en-US" w:eastAsia="zh-CN"/>
              </w:rPr>
              <w:t>无</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29</w:t>
            </w:r>
          </w:p>
        </w:tc>
        <w:tc>
          <w:tcPr>
            <w:tcW w:w="2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现代康复健身中心</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钱阳</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文怡钦</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lang w:val="en-US" w:eastAsia="zh-CN"/>
              </w:rPr>
            </w:pPr>
            <w:r>
              <w:rPr>
                <w:rFonts w:hint="eastAsia" w:ascii="仿宋_GB2312" w:hAnsi="仿宋_GB2312" w:eastAsia="仿宋_GB2312" w:cs="仿宋_GB2312"/>
                <w:i w:val="0"/>
                <w:iCs w:val="0"/>
                <w:color w:val="000000"/>
                <w:sz w:val="22"/>
                <w:szCs w:val="22"/>
                <w:u w:val="none"/>
                <w:lang w:val="en-US" w:eastAsia="zh-CN"/>
              </w:rPr>
              <w:t>无</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30</w:t>
            </w:r>
          </w:p>
        </w:tc>
        <w:tc>
          <w:tcPr>
            <w:tcW w:w="2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无接触式快递传送带</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王法腾</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王金林</w:t>
            </w:r>
            <w:r>
              <w:rPr>
                <w:rFonts w:hint="eastAsia" w:ascii="仿宋_GB2312" w:hAnsi="仿宋_GB2312" w:eastAsia="仿宋_GB2312" w:cs="仿宋_GB2312"/>
                <w:i w:val="0"/>
                <w:iCs w:val="0"/>
                <w:color w:val="000000"/>
                <w:sz w:val="22"/>
                <w:szCs w:val="22"/>
                <w:u w:val="none"/>
                <w:lang w:val="en-US" w:eastAsia="zh-CN"/>
              </w:rPr>
              <w:t xml:space="preserve"> </w:t>
            </w:r>
            <w:r>
              <w:rPr>
                <w:rFonts w:hint="eastAsia" w:ascii="仿宋_GB2312" w:hAnsi="仿宋_GB2312" w:eastAsia="仿宋_GB2312" w:cs="仿宋_GB2312"/>
                <w:i w:val="0"/>
                <w:iCs w:val="0"/>
                <w:color w:val="000000"/>
                <w:sz w:val="22"/>
                <w:szCs w:val="22"/>
                <w:u w:val="none"/>
              </w:rPr>
              <w:t>史亚茹刘文珂</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lang w:val="en-US" w:eastAsia="zh-CN"/>
              </w:rPr>
            </w:pPr>
            <w:r>
              <w:rPr>
                <w:rFonts w:hint="eastAsia" w:ascii="仿宋_GB2312" w:hAnsi="仿宋_GB2312" w:eastAsia="仿宋_GB2312" w:cs="仿宋_GB2312"/>
                <w:i w:val="0"/>
                <w:iCs w:val="0"/>
                <w:color w:val="000000"/>
                <w:sz w:val="22"/>
                <w:szCs w:val="22"/>
                <w:u w:val="none"/>
                <w:lang w:val="en-US" w:eastAsia="zh-CN"/>
              </w:rPr>
              <w:t>无</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31</w:t>
            </w:r>
          </w:p>
        </w:tc>
        <w:tc>
          <w:tcPr>
            <w:tcW w:w="2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干燥综合征患者临床特征分析及相关性研究</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彭文涛</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常红敏</w:t>
            </w:r>
            <w:r>
              <w:rPr>
                <w:rFonts w:hint="eastAsia" w:ascii="仿宋_GB2312" w:hAnsi="仿宋_GB2312" w:eastAsia="仿宋_GB2312" w:cs="仿宋_GB2312"/>
                <w:i w:val="0"/>
                <w:iCs w:val="0"/>
                <w:color w:val="000000"/>
                <w:sz w:val="22"/>
                <w:szCs w:val="22"/>
                <w:u w:val="none"/>
                <w:lang w:val="en-US" w:eastAsia="zh-CN"/>
              </w:rPr>
              <w:t xml:space="preserve"> </w:t>
            </w:r>
            <w:r>
              <w:rPr>
                <w:rFonts w:hint="eastAsia" w:ascii="仿宋_GB2312" w:hAnsi="仿宋_GB2312" w:eastAsia="仿宋_GB2312" w:cs="仿宋_GB2312"/>
                <w:i w:val="0"/>
                <w:iCs w:val="0"/>
                <w:color w:val="000000"/>
                <w:sz w:val="22"/>
                <w:szCs w:val="22"/>
                <w:u w:val="none"/>
              </w:rPr>
              <w:t>董春旭</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lang w:val="en-US" w:eastAsia="zh-CN"/>
              </w:rPr>
            </w:pPr>
            <w:r>
              <w:rPr>
                <w:rFonts w:hint="eastAsia" w:ascii="仿宋_GB2312" w:hAnsi="仿宋_GB2312" w:eastAsia="仿宋_GB2312" w:cs="仿宋_GB2312"/>
                <w:i w:val="0"/>
                <w:iCs w:val="0"/>
                <w:color w:val="000000"/>
                <w:sz w:val="22"/>
                <w:szCs w:val="22"/>
                <w:u w:val="none"/>
                <w:lang w:val="en-US" w:eastAsia="zh-CN"/>
              </w:rPr>
              <w:t>无</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32</w:t>
            </w:r>
          </w:p>
        </w:tc>
        <w:tc>
          <w:tcPr>
            <w:tcW w:w="2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不能说的秘密</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高群婷</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葛玲</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李秋波  宋兴宽</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33</w:t>
            </w:r>
          </w:p>
        </w:tc>
        <w:tc>
          <w:tcPr>
            <w:tcW w:w="2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萌芽</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曹伊凡</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刘钰洁</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徐鹏</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34</w:t>
            </w:r>
          </w:p>
        </w:tc>
        <w:tc>
          <w:tcPr>
            <w:tcW w:w="2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关于治理山东省电动三轮车乱象的构想</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张明远</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临床医学院</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lang w:val="en-US" w:eastAsia="zh-CN"/>
              </w:rPr>
            </w:pPr>
            <w:r>
              <w:rPr>
                <w:rFonts w:hint="eastAsia" w:ascii="仿宋_GB2312" w:hAnsi="仿宋_GB2312" w:eastAsia="仿宋_GB2312" w:cs="仿宋_GB2312"/>
                <w:i w:val="0"/>
                <w:iCs w:val="0"/>
                <w:color w:val="000000"/>
                <w:sz w:val="22"/>
                <w:szCs w:val="22"/>
                <w:u w:val="none"/>
              </w:rPr>
              <w:t>公凯</w:t>
            </w:r>
            <w:r>
              <w:rPr>
                <w:rFonts w:hint="eastAsia" w:ascii="仿宋_GB2312" w:hAnsi="仿宋_GB2312" w:eastAsia="仿宋_GB2312" w:cs="仿宋_GB2312"/>
                <w:i w:val="0"/>
                <w:iCs w:val="0"/>
                <w:color w:val="000000"/>
                <w:sz w:val="22"/>
                <w:szCs w:val="22"/>
                <w:u w:val="none"/>
                <w:lang w:val="en-US" w:eastAsia="zh-CN"/>
              </w:rPr>
              <w:t xml:space="preserve"> </w:t>
            </w:r>
            <w:r>
              <w:rPr>
                <w:rFonts w:hint="eastAsia" w:ascii="仿宋_GB2312" w:hAnsi="仿宋_GB2312" w:eastAsia="仿宋_GB2312" w:cs="仿宋_GB2312"/>
                <w:i w:val="0"/>
                <w:iCs w:val="0"/>
                <w:color w:val="000000"/>
                <w:sz w:val="22"/>
                <w:szCs w:val="22"/>
                <w:u w:val="none"/>
              </w:rPr>
              <w:t>刘宗军</w:t>
            </w:r>
            <w:r>
              <w:rPr>
                <w:rFonts w:hint="eastAsia" w:ascii="仿宋_GB2312" w:hAnsi="仿宋_GB2312" w:eastAsia="仿宋_GB2312" w:cs="仿宋_GB2312"/>
                <w:i w:val="0"/>
                <w:iCs w:val="0"/>
                <w:color w:val="000000"/>
                <w:sz w:val="22"/>
                <w:szCs w:val="22"/>
                <w:u w:val="none"/>
                <w:lang w:val="en-US" w:eastAsia="zh-CN"/>
              </w:rPr>
              <w:t xml:space="preserve"> </w:t>
            </w:r>
          </w:p>
          <w:p>
            <w:pPr>
              <w:jc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刘世学</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刘冰</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r>
    </w:tbl>
    <w:p>
      <w:pPr>
        <w:keepNext w:val="0"/>
        <w:keepLines w:val="0"/>
        <w:widowControl/>
        <w:suppressLineNumbers w:val="0"/>
        <w:jc w:val="left"/>
        <w:rPr>
          <w:rFonts w:hint="eastAsia" w:ascii="仿宋_GB2312" w:hAnsi="仿宋_GB2312" w:eastAsia="仿宋_GB2312" w:cs="仿宋_GB2312"/>
          <w:sz w:val="22"/>
          <w:szCs w:val="22"/>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xYmRmNjIxNTAwMzZjMDQ3NTBmZDk5ODczYTE3ZDMifQ=="/>
  </w:docVars>
  <w:rsids>
    <w:rsidRoot w:val="73F92794"/>
    <w:rsid w:val="02253E69"/>
    <w:rsid w:val="06DE63CE"/>
    <w:rsid w:val="0B2529AE"/>
    <w:rsid w:val="12F618A8"/>
    <w:rsid w:val="2406786C"/>
    <w:rsid w:val="26F740F9"/>
    <w:rsid w:val="2A4C2514"/>
    <w:rsid w:val="2EDA7213"/>
    <w:rsid w:val="381E5787"/>
    <w:rsid w:val="3958490F"/>
    <w:rsid w:val="3EFD25A0"/>
    <w:rsid w:val="403D080C"/>
    <w:rsid w:val="420723E4"/>
    <w:rsid w:val="43E27F57"/>
    <w:rsid w:val="502B1D2F"/>
    <w:rsid w:val="53885EA0"/>
    <w:rsid w:val="597F2C28"/>
    <w:rsid w:val="60B1212C"/>
    <w:rsid w:val="65501FE9"/>
    <w:rsid w:val="66125B5F"/>
    <w:rsid w:val="73F92794"/>
    <w:rsid w:val="743261FE"/>
    <w:rsid w:val="75BF05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font21"/>
    <w:basedOn w:val="6"/>
    <w:qFormat/>
    <w:uiPriority w:val="0"/>
    <w:rPr>
      <w:rFonts w:hint="eastAsia" w:ascii="仿宋_GB2312" w:eastAsia="仿宋_GB2312" w:cs="仿宋_GB2312"/>
      <w:color w:val="000000"/>
      <w:sz w:val="22"/>
      <w:szCs w:val="22"/>
      <w:u w:val="none"/>
    </w:rPr>
  </w:style>
  <w:style w:type="character" w:customStyle="1" w:styleId="8">
    <w:name w:val="font41"/>
    <w:basedOn w:val="6"/>
    <w:qFormat/>
    <w:uiPriority w:val="0"/>
    <w:rPr>
      <w:rFonts w:hint="eastAsia" w:ascii="宋体" w:hAnsi="宋体" w:eastAsia="宋体" w:cs="宋体"/>
      <w:color w:val="000000"/>
      <w:sz w:val="22"/>
      <w:szCs w:val="22"/>
      <w:u w:val="none"/>
    </w:rPr>
  </w:style>
  <w:style w:type="character" w:customStyle="1" w:styleId="9">
    <w:name w:val="font11"/>
    <w:basedOn w:val="6"/>
    <w:qFormat/>
    <w:uiPriority w:val="0"/>
    <w:rPr>
      <w:rFonts w:ascii="Arial" w:hAnsi="Arial" w:cs="Arial"/>
      <w:color w:val="000000"/>
      <w:sz w:val="22"/>
      <w:szCs w:val="22"/>
      <w:u w:val="none"/>
    </w:rPr>
  </w:style>
  <w:style w:type="character" w:customStyle="1" w:styleId="10">
    <w:name w:val="font51"/>
    <w:basedOn w:val="6"/>
    <w:qFormat/>
    <w:uiPriority w:val="0"/>
    <w:rPr>
      <w:rFonts w:hint="eastAsia" w:ascii="仿宋_GB2312" w:eastAsia="仿宋_GB2312" w:cs="仿宋_GB2312"/>
      <w:color w:val="000000"/>
      <w:sz w:val="22"/>
      <w:szCs w:val="22"/>
      <w:u w:val="none"/>
    </w:rPr>
  </w:style>
  <w:style w:type="character" w:customStyle="1" w:styleId="11">
    <w:name w:val="font71"/>
    <w:basedOn w:val="6"/>
    <w:qFormat/>
    <w:uiPriority w:val="0"/>
    <w:rPr>
      <w:rFonts w:hint="eastAsia" w:ascii="宋体" w:hAnsi="宋体" w:eastAsia="宋体" w:cs="宋体"/>
      <w:color w:val="000000"/>
      <w:sz w:val="22"/>
      <w:szCs w:val="22"/>
      <w:u w:val="none"/>
    </w:rPr>
  </w:style>
  <w:style w:type="character" w:customStyle="1" w:styleId="12">
    <w:name w:val="font61"/>
    <w:basedOn w:val="6"/>
    <w:qFormat/>
    <w:uiPriority w:val="0"/>
    <w:rPr>
      <w:rFonts w:hint="eastAsia" w:ascii="仿宋_GB2312" w:eastAsia="仿宋_GB2312" w:cs="仿宋_GB2312"/>
      <w:color w:val="000000"/>
      <w:sz w:val="22"/>
      <w:szCs w:val="22"/>
      <w:u w:val="none"/>
    </w:rPr>
  </w:style>
  <w:style w:type="character" w:customStyle="1" w:styleId="13">
    <w:name w:val="font81"/>
    <w:basedOn w:val="6"/>
    <w:qFormat/>
    <w:uiPriority w:val="0"/>
    <w:rPr>
      <w:rFonts w:hint="eastAsia" w:ascii="宋体" w:hAnsi="宋体" w:eastAsia="宋体" w:cs="宋体"/>
      <w:color w:val="000000"/>
      <w:sz w:val="22"/>
      <w:szCs w:val="22"/>
      <w:u w:val="none"/>
    </w:rPr>
  </w:style>
  <w:style w:type="character" w:customStyle="1" w:styleId="14">
    <w:name w:val="font01"/>
    <w:basedOn w:val="6"/>
    <w:qFormat/>
    <w:uiPriority w:val="0"/>
    <w:rPr>
      <w:rFonts w:hint="eastAsia" w:ascii="宋体" w:hAnsi="宋体" w:eastAsia="宋体" w:cs="宋体"/>
      <w:color w:val="000000"/>
      <w:sz w:val="22"/>
      <w:szCs w:val="22"/>
      <w:u w:val="none"/>
    </w:rPr>
  </w:style>
  <w:style w:type="character" w:customStyle="1" w:styleId="15">
    <w:name w:val="font31"/>
    <w:basedOn w:val="6"/>
    <w:qFormat/>
    <w:uiPriority w:val="0"/>
    <w:rPr>
      <w:rFonts w:ascii="仿宋_GB2312" w:eastAsia="仿宋_GB2312" w:cs="仿宋_GB2312"/>
      <w:b/>
      <w:bCs/>
      <w:color w:val="000000"/>
      <w:sz w:val="22"/>
      <w:szCs w:val="22"/>
      <w:u w:val="none"/>
    </w:rPr>
  </w:style>
  <w:style w:type="character" w:customStyle="1" w:styleId="16">
    <w:name w:val="font91"/>
    <w:basedOn w:val="6"/>
    <w:uiPriority w:val="0"/>
    <w:rPr>
      <w:rFonts w:hint="eastAsia" w:ascii="宋体" w:hAnsi="宋体" w:eastAsia="宋体" w:cs="宋体"/>
      <w:color w:val="000000"/>
      <w:sz w:val="22"/>
      <w:szCs w:val="22"/>
      <w:u w:val="none"/>
    </w:rPr>
  </w:style>
  <w:style w:type="character" w:customStyle="1" w:styleId="17">
    <w:name w:val="font101"/>
    <w:basedOn w:val="6"/>
    <w:uiPriority w:val="0"/>
    <w:rPr>
      <w:rFonts w:hint="eastAsia" w:ascii="仿宋_GB2312" w:eastAsia="仿宋_GB2312" w:cs="仿宋_GB2312"/>
      <w:color w:val="FF0000"/>
      <w:sz w:val="22"/>
      <w:szCs w:val="22"/>
      <w:u w:val="none"/>
    </w:rPr>
  </w:style>
  <w:style w:type="character" w:customStyle="1" w:styleId="18">
    <w:name w:val="font112"/>
    <w:basedOn w:val="6"/>
    <w:uiPriority w:val="0"/>
    <w:rPr>
      <w:rFonts w:hint="eastAsia" w:ascii="仿宋_GB2312" w:eastAsia="仿宋_GB2312" w:cs="仿宋_GB2312"/>
      <w:color w:val="000000"/>
      <w:sz w:val="22"/>
      <w:szCs w:val="22"/>
      <w:u w:val="none"/>
    </w:rPr>
  </w:style>
  <w:style w:type="character" w:customStyle="1" w:styleId="19">
    <w:name w:val="font121"/>
    <w:basedOn w:val="6"/>
    <w:qFormat/>
    <w:uiPriority w:val="0"/>
    <w:rPr>
      <w:rFonts w:hint="eastAsia" w:ascii="宋体" w:hAnsi="宋体" w:eastAsia="宋体" w:cs="宋体"/>
      <w:color w:val="242424"/>
      <w:sz w:val="22"/>
      <w:szCs w:val="22"/>
      <w:u w:val="none"/>
    </w:rPr>
  </w:style>
  <w:style w:type="character" w:customStyle="1" w:styleId="20">
    <w:name w:val="font111"/>
    <w:basedOn w:val="6"/>
    <w:uiPriority w:val="0"/>
    <w:rPr>
      <w:rFonts w:hint="eastAsia" w:ascii="仿宋_GB2312" w:eastAsia="仿宋_GB2312" w:cs="仿宋_GB2312"/>
      <w:color w:val="000000"/>
      <w:sz w:val="22"/>
      <w:szCs w:val="22"/>
      <w:u w:val="none"/>
    </w:rPr>
  </w:style>
  <w:style w:type="character" w:customStyle="1" w:styleId="21">
    <w:name w:val="font122"/>
    <w:basedOn w:val="6"/>
    <w:uiPriority w:val="0"/>
    <w:rPr>
      <w:rFonts w:hint="eastAsia" w:ascii="宋体" w:hAnsi="宋体" w:eastAsia="宋体" w:cs="宋体"/>
      <w:color w:val="242424"/>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7852</Words>
  <Characters>8348</Characters>
  <Lines>0</Lines>
  <Paragraphs>0</Paragraphs>
  <TotalTime>11</TotalTime>
  <ScaleCrop>false</ScaleCrop>
  <LinksUpToDate>false</LinksUpToDate>
  <CharactersWithSpaces>9299</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2022-11-21T15:24:00Z</dcterms:created>
  <dc:creator>菲菲猪</dc:creator>
  <cp:lastModifiedBy>叶上初阳</cp:lastModifiedBy>
  <dcterms:modified xsi:type="dcterms:W3CDTF">2023-12-11T06:25:02Z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1C02A0F3AA534F25A3BF4A9E536D1CF8_13</vt:lpwstr>
  </property>
</Properties>
</file>