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关于举办儒家廉洁文化情景剧大赛的通知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eastAsia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eastAsia="仿宋_GB2312"/>
          <w:b w:val="0"/>
          <w:bCs w:val="0"/>
          <w:color w:val="FF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各学院：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614" w:firstLineChars="200"/>
        <w:jc w:val="left"/>
        <w:rPr>
          <w:rFonts w:hint="eastAsia" w:ascii="仿宋_GB2312" w:hAnsi="仿宋_GB2312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b w:val="0"/>
          <w:bCs w:val="0"/>
          <w:color w:val="auto"/>
          <w:sz w:val="32"/>
          <w:szCs w:val="32"/>
          <w:lang w:val="en-US" w:eastAsia="zh-CN"/>
        </w:rPr>
        <w:t>为弘扬儒家廉洁文化，发挥学生骨干在</w:t>
      </w:r>
      <w:r>
        <w:rPr>
          <w:rFonts w:hint="default" w:ascii="仿宋_GB2312" w:eastAsia="仿宋_GB2312"/>
          <w:b w:val="0"/>
          <w:bCs w:val="0"/>
          <w:color w:val="auto"/>
          <w:sz w:val="32"/>
          <w:szCs w:val="32"/>
          <w:lang w:val="en-US" w:eastAsia="zh-CN"/>
        </w:rPr>
        <w:t>廉洁</w:t>
      </w:r>
      <w:r>
        <w:rPr>
          <w:rFonts w:hint="eastAsia" w:ascii="仿宋_GB2312" w:eastAsia="仿宋_GB2312"/>
          <w:b w:val="0"/>
          <w:bCs w:val="0"/>
          <w:color w:val="auto"/>
          <w:sz w:val="32"/>
          <w:szCs w:val="32"/>
          <w:lang w:val="en-US" w:eastAsia="zh-CN"/>
        </w:rPr>
        <w:t>文化</w:t>
      </w:r>
      <w:r>
        <w:rPr>
          <w:rFonts w:hint="default" w:ascii="仿宋_GB2312" w:eastAsia="仿宋_GB2312"/>
          <w:b w:val="0"/>
          <w:bCs w:val="0"/>
          <w:color w:val="auto"/>
          <w:sz w:val="32"/>
          <w:szCs w:val="32"/>
          <w:lang w:val="en-US" w:eastAsia="zh-CN"/>
        </w:rPr>
        <w:t>建设中的示范引领作用</w:t>
      </w:r>
      <w:r>
        <w:rPr>
          <w:rFonts w:hint="eastAsia" w:ascii="仿宋_GB2312" w:eastAsia="仿宋_GB2312"/>
          <w:b w:val="0"/>
          <w:bCs w:val="0"/>
          <w:color w:val="auto"/>
          <w:sz w:val="32"/>
          <w:szCs w:val="32"/>
          <w:lang w:val="en-US" w:eastAsia="zh-CN"/>
        </w:rPr>
        <w:t>，引导学生</w:t>
      </w:r>
      <w:r>
        <w:rPr>
          <w:rFonts w:ascii="仿宋_GB2312" w:hAnsi="宋体" w:eastAsia="仿宋_GB2312" w:cs="仿宋_GB2312"/>
          <w:i w:val="0"/>
          <w:caps w:val="0"/>
          <w:color w:val="auto"/>
          <w:spacing w:val="0"/>
          <w:kern w:val="0"/>
          <w:sz w:val="31"/>
          <w:szCs w:val="31"/>
          <w:u w:val="none"/>
          <w:shd w:val="clear" w:fill="FFFFFF"/>
          <w:lang w:val="en-US" w:eastAsia="zh-CN" w:bidi="ar"/>
        </w:rPr>
        <w:t>树立正确的世界观、价值观、人生观，</w:t>
      </w:r>
      <w:r>
        <w:rPr>
          <w:rFonts w:hint="eastAsia" w:ascii="仿宋_GB2312" w:hAnsi="宋体" w:eastAsia="仿宋_GB2312" w:cs="仿宋_GB2312"/>
          <w:i w:val="0"/>
          <w:caps w:val="0"/>
          <w:color w:val="auto"/>
          <w:spacing w:val="0"/>
          <w:kern w:val="0"/>
          <w:sz w:val="31"/>
          <w:szCs w:val="31"/>
          <w:u w:val="none"/>
          <w:shd w:val="clear" w:fill="FFFFFF"/>
          <w:lang w:val="en-US" w:eastAsia="zh-CN" w:bidi="ar"/>
        </w:rPr>
        <w:t>扣好人生第一粒风纪扣。</w:t>
      </w:r>
      <w:r>
        <w:rPr>
          <w:rFonts w:hint="eastAsia" w:ascii="仿宋_GB2312" w:eastAsia="仿宋_GB2312"/>
          <w:b w:val="0"/>
          <w:bCs w:val="0"/>
          <w:color w:val="auto"/>
          <w:sz w:val="32"/>
          <w:szCs w:val="32"/>
          <w:lang w:val="en-US" w:eastAsia="zh-CN"/>
        </w:rPr>
        <w:t>经研究，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举办“青春倡廉 你我同行”儒家廉洁文化情景剧大赛，</w:t>
      </w: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  <w:lang w:val="en-US" w:eastAsia="zh-CN"/>
        </w:rPr>
        <w:t>现将相关事宜通知如下：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14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lang w:val="en-US" w:eastAsia="zh-CN"/>
        </w:rPr>
        <w:t>一、举办时间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14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5月15日至5月29日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14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lang w:val="en-US" w:eastAsia="zh-CN"/>
        </w:rPr>
        <w:t>二、参赛对象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14" w:firstLineChars="200"/>
        <w:textAlignment w:val="auto"/>
        <w:rPr>
          <w:rFonts w:hint="default" w:ascii="仿宋_GB2312" w:hAnsi="仿宋_GB2312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  <w:lang w:val="en-US" w:eastAsia="zh-CN"/>
        </w:rPr>
        <w:t>2024年校院“</w:t>
      </w: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  <w:t>青马</w:t>
      </w: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  <w:lang w:val="en-US" w:eastAsia="zh-CN"/>
        </w:rPr>
        <w:t>工程”培训班</w:t>
      </w: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  <w:t>学员</w:t>
      </w: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  <w:lang w:eastAsia="zh-CN"/>
        </w:rPr>
        <w:t>、校院</w:t>
      </w: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  <w:lang w:val="en-US" w:eastAsia="zh-CN"/>
        </w:rPr>
        <w:t>学生会成员、各班班委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left"/>
        <w:textAlignment w:val="auto"/>
        <w:rPr>
          <w:rFonts w:hint="default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  <w:t>三、参赛要求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614" w:firstLineChars="200"/>
        <w:jc w:val="left"/>
        <w:rPr>
          <w:rFonts w:hint="eastAsia" w:ascii="仿宋_GB2312" w:hAnsi="仿宋_GB2312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  <w:lang w:val="en-US" w:eastAsia="zh-CN"/>
        </w:rPr>
        <w:t>1.作品要紧扣儒家廉洁文化主题，充分挖掘儒家思想等中华优秀传统文化所蕴含的廉洁元素，组织</w:t>
      </w:r>
      <w:r>
        <w:rPr>
          <w:rFonts w:hint="default" w:ascii="仿宋_GB2312" w:hAnsi="仿宋_GB2312" w:eastAsia="仿宋_GB2312"/>
          <w:color w:val="auto"/>
          <w:sz w:val="32"/>
          <w:szCs w:val="32"/>
          <w:highlight w:val="none"/>
          <w:lang w:val="en-US" w:eastAsia="zh-CN"/>
        </w:rPr>
        <w:t>创作兼具思想性、艺术性、观赏性</w:t>
      </w: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  <w:lang w:val="en-US" w:eastAsia="zh-CN"/>
        </w:rPr>
        <w:t>的作品。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614" w:firstLineChars="200"/>
        <w:jc w:val="left"/>
        <w:rPr>
          <w:rFonts w:hint="eastAsia" w:ascii="仿宋_GB2312" w:hAnsi="仿宋_GB2312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  <w:lang w:val="en-US" w:eastAsia="zh-CN"/>
        </w:rPr>
        <w:t>2.</w:t>
      </w:r>
      <w:r>
        <w:rPr>
          <w:rFonts w:hint="default" w:ascii="仿宋_GB2312" w:hAnsi="仿宋_GB2312" w:eastAsia="仿宋_GB2312"/>
          <w:color w:val="auto"/>
          <w:sz w:val="32"/>
          <w:szCs w:val="32"/>
          <w:highlight w:val="none"/>
          <w:lang w:val="en-US" w:eastAsia="zh-CN"/>
        </w:rPr>
        <w:t>作品</w:t>
      </w: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  <w:lang w:val="en-US" w:eastAsia="zh-CN"/>
        </w:rPr>
        <w:t>鼓励</w:t>
      </w:r>
      <w:r>
        <w:rPr>
          <w:rFonts w:hint="default" w:ascii="仿宋_GB2312" w:hAnsi="仿宋_GB2312" w:eastAsia="仿宋_GB2312"/>
          <w:color w:val="auto"/>
          <w:sz w:val="32"/>
          <w:szCs w:val="32"/>
          <w:highlight w:val="none"/>
          <w:lang w:val="en-US" w:eastAsia="zh-CN"/>
        </w:rPr>
        <w:t>原创，尊重史实和客观实际，坚持正确的政治方向、舆论导向和价值取向</w:t>
      </w: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  <w:lang w:val="en-US" w:eastAsia="zh-CN"/>
        </w:rPr>
        <w:t>。</w:t>
      </w:r>
    </w:p>
    <w:p>
      <w:pPr>
        <w:pStyle w:val="4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N/>
        <w:bidi w:val="0"/>
        <w:adjustRightInd/>
        <w:snapToGrid/>
        <w:spacing w:beforeAutospacing="0" w:after="75" w:afterAutospacing="0" w:line="560" w:lineRule="exact"/>
        <w:ind w:left="0" w:right="0" w:firstLine="614" w:firstLineChars="200"/>
        <w:jc w:val="both"/>
        <w:textAlignment w:val="bottom"/>
        <w:rPr>
          <w:rFonts w:hint="default" w:ascii="仿宋_GB2312" w:hAnsi="仿宋_GB2312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  <w:lang w:val="en-US" w:eastAsia="zh-CN"/>
        </w:rPr>
        <w:t>3.</w:t>
      </w:r>
      <w:r>
        <w:rPr>
          <w:rFonts w:hint="default" w:ascii="仿宋_GB2312" w:hAnsi="仿宋_GB2312" w:eastAsia="仿宋_GB2312"/>
          <w:color w:val="auto"/>
          <w:sz w:val="32"/>
          <w:szCs w:val="32"/>
          <w:highlight w:val="none"/>
          <w:lang w:val="en-US" w:eastAsia="zh-CN"/>
        </w:rPr>
        <w:t>参赛形式要结合表演艺术（造型、独白、哑剧、舞蹈）等形式，以小品表演、角色扮演、情景对话等方式表现。 </w:t>
      </w:r>
    </w:p>
    <w:p>
      <w:pPr>
        <w:pStyle w:val="4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N/>
        <w:bidi w:val="0"/>
        <w:adjustRightInd/>
        <w:snapToGrid/>
        <w:spacing w:beforeAutospacing="0" w:after="0" w:afterAutospacing="0" w:line="560" w:lineRule="exact"/>
        <w:ind w:left="0" w:right="0" w:firstLine="614" w:firstLineChars="200"/>
        <w:jc w:val="both"/>
        <w:textAlignment w:val="bottom"/>
        <w:rPr>
          <w:rFonts w:hint="default" w:ascii="仿宋_GB2312" w:hAnsi="仿宋_GB2312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  <w:lang w:val="en-US" w:eastAsia="zh-CN"/>
        </w:rPr>
        <w:t>4.</w:t>
      </w:r>
      <w:r>
        <w:rPr>
          <w:rFonts w:hint="default" w:ascii="仿宋_GB2312" w:hAnsi="仿宋_GB2312" w:eastAsia="仿宋_GB2312"/>
          <w:color w:val="auto"/>
          <w:sz w:val="32"/>
          <w:szCs w:val="32"/>
          <w:highlight w:val="none"/>
          <w:lang w:val="en-US" w:eastAsia="zh-CN"/>
        </w:rPr>
        <w:t>每</w:t>
      </w: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  <w:lang w:val="en-US" w:eastAsia="zh-CN"/>
        </w:rPr>
        <w:t>队</w:t>
      </w:r>
      <w:r>
        <w:rPr>
          <w:rFonts w:hint="default" w:ascii="仿宋_GB2312" w:hAnsi="仿宋_GB2312" w:eastAsia="仿宋_GB2312"/>
          <w:color w:val="auto"/>
          <w:sz w:val="32"/>
          <w:szCs w:val="32"/>
          <w:highlight w:val="none"/>
          <w:lang w:val="en-US" w:eastAsia="zh-CN"/>
        </w:rPr>
        <w:t>参赛人员</w:t>
      </w: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  <w:lang w:val="en-US" w:eastAsia="zh-CN"/>
        </w:rPr>
        <w:t>不</w:t>
      </w:r>
      <w:r>
        <w:rPr>
          <w:rFonts w:hint="default" w:ascii="仿宋_GB2312" w:hAnsi="仿宋_GB2312" w:eastAsia="仿宋_GB2312"/>
          <w:color w:val="auto"/>
          <w:sz w:val="32"/>
          <w:szCs w:val="32"/>
          <w:highlight w:val="none"/>
          <w:lang w:val="en-US" w:eastAsia="zh-CN"/>
        </w:rPr>
        <w:t>超过15人，表演时间控制在10分钟以内。参赛队伍自备剧目所需道具、服装、音乐</w:t>
      </w: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  <w:lang w:val="en-US" w:eastAsia="zh-CN"/>
        </w:rPr>
        <w:t>和视频</w:t>
      </w:r>
      <w:r>
        <w:rPr>
          <w:rFonts w:hint="default" w:ascii="仿宋_GB2312" w:hAnsi="仿宋_GB2312" w:eastAsia="仿宋_GB2312"/>
          <w:color w:val="auto"/>
          <w:sz w:val="32"/>
          <w:szCs w:val="32"/>
          <w:highlight w:val="none"/>
          <w:lang w:val="en-US" w:eastAsia="zh-CN"/>
        </w:rPr>
        <w:t>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  <w:t>四、赛程安排及要求</w:t>
      </w:r>
    </w:p>
    <w:p>
      <w:pPr>
        <w:pStyle w:val="4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N/>
        <w:bidi w:val="0"/>
        <w:adjustRightInd/>
        <w:snapToGrid/>
        <w:spacing w:beforeAutospacing="0" w:after="0" w:afterAutospacing="0" w:line="560" w:lineRule="exact"/>
        <w:ind w:left="0" w:right="0" w:firstLine="614" w:firstLineChars="200"/>
        <w:jc w:val="both"/>
        <w:textAlignment w:val="bottom"/>
        <w:rPr>
          <w:rFonts w:hint="eastAsia" w:ascii="仿宋_GB2312" w:eastAsia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仿宋_GB2312" w:eastAsia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1.</w:t>
      </w:r>
      <w:r>
        <w:rPr>
          <w:rFonts w:hint="eastAsia" w:ascii="仿宋_GB2312" w:eastAsia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发动准备。5月15日至5月25日，各学院自行组织学生进行创作、选拔、排演，每个学院推荐1部作品参加校级决赛，作品内容经学院严格审核把关后，请于5月24日上午10:00前将报名表、背景视频和音乐发送至指定邮箱，各参赛队负责人加入QQ交流群（770291869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614" w:firstLineChars="200"/>
        <w:jc w:val="left"/>
        <w:rPr>
          <w:rFonts w:hint="eastAsia" w:ascii="仿宋_GB2312" w:eastAsia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2.校级比赛。5月25日集中对推报作品进行审核，审核确定入围校级比赛队伍</w:t>
      </w:r>
      <w:bookmarkStart w:id="0" w:name="_GoBack"/>
      <w:bookmarkEnd w:id="0"/>
      <w:r>
        <w:rPr>
          <w:rFonts w:hint="eastAsia" w:ascii="仿宋_GB2312" w:eastAsia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；</w:t>
      </w:r>
      <w:r>
        <w:rPr>
          <w:rFonts w:hint="default" w:ascii="仿宋_GB2312" w:eastAsia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5月</w:t>
      </w:r>
      <w:r>
        <w:rPr>
          <w:rFonts w:hint="eastAsia" w:ascii="仿宋_GB2312" w:eastAsia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29</w:t>
      </w:r>
      <w:r>
        <w:rPr>
          <w:rFonts w:hint="default" w:ascii="仿宋_GB2312" w:eastAsia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日</w:t>
      </w:r>
      <w:r>
        <w:rPr>
          <w:rFonts w:hint="eastAsia" w:ascii="仿宋_GB2312" w:eastAsia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正式比赛，根据现场评审</w:t>
      </w:r>
      <w:r>
        <w:rPr>
          <w:rFonts w:hint="default" w:ascii="仿宋_GB2312" w:eastAsia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选出各奖项，</w:t>
      </w:r>
      <w:r>
        <w:rPr>
          <w:rFonts w:hint="eastAsia" w:ascii="仿宋_GB2312" w:eastAsia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具体时间、</w:t>
      </w:r>
      <w:r>
        <w:rPr>
          <w:rFonts w:hint="default" w:ascii="仿宋_GB2312" w:eastAsia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地点</w:t>
      </w:r>
      <w:r>
        <w:rPr>
          <w:rFonts w:hint="eastAsia" w:ascii="仿宋_GB2312" w:eastAsia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另行通知。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  <w:t>五、奖项设置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614" w:firstLineChars="200"/>
        <w:jc w:val="left"/>
        <w:rPr>
          <w:rFonts w:hint="default" w:ascii="仿宋_GB2312" w:eastAsia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参赛同学于5月25日8:00至18:00通过“到梦空间”</w:t>
      </w:r>
      <w:r>
        <w:rPr>
          <w:rFonts w:hint="default" w:ascii="仿宋_GB2312" w:eastAsia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APP</w:t>
      </w:r>
      <w:r>
        <w:rPr>
          <w:rFonts w:hint="eastAsia" w:ascii="仿宋_GB2312" w:eastAsia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报名，大赛将评出一、二、三等奖若干名</w:t>
      </w:r>
      <w:r>
        <w:rPr>
          <w:rFonts w:hint="default" w:ascii="仿宋_GB2312" w:eastAsia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仿宋_GB2312" w:eastAsia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按照《济宁医学院“第二课堂成绩单”制度实施办法（试行）》赋予德育教育实践类学分。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eastAsia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14" w:firstLineChars="200"/>
        <w:textAlignment w:val="auto"/>
        <w:rPr>
          <w:rFonts w:hint="default" w:ascii="仿宋_GB2312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b w:val="0"/>
          <w:bCs w:val="0"/>
          <w:sz w:val="32"/>
          <w:szCs w:val="32"/>
          <w:lang w:val="en-US" w:eastAsia="zh-CN"/>
        </w:rPr>
        <w:t>联系人：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孙安康622596/徐一楠626603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14" w:firstLineChars="200"/>
        <w:textAlignment w:val="auto"/>
        <w:rPr>
          <w:rFonts w:hint="default" w:ascii="仿宋_GB2312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邮  箱：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instrText xml:space="preserve"> HYPERLINK "mailto:2481297750@qq.com" </w:instrTex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2481297750</w:t>
      </w:r>
      <w:r>
        <w:rPr>
          <w:rFonts w:hint="default" w:ascii="仿宋_GB2312" w:eastAsia="仿宋_GB2312"/>
          <w:b w:val="0"/>
          <w:bCs w:val="0"/>
          <w:sz w:val="32"/>
          <w:szCs w:val="32"/>
          <w:lang w:val="en-US" w:eastAsia="zh-CN"/>
        </w:rPr>
        <w:t>@qq.com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14" w:firstLineChars="200"/>
        <w:textAlignment w:val="auto"/>
        <w:rPr>
          <w:rFonts w:hint="default" w:ascii="仿宋_GB2312" w:eastAsia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14" w:firstLineChars="200"/>
        <w:textAlignment w:val="auto"/>
        <w:rPr>
          <w:rFonts w:hint="default" w:ascii="仿宋_GB2312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附  件：参赛报名表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788" w:rightChars="400" w:firstLine="0" w:firstLineChars="0"/>
        <w:jc w:val="both"/>
        <w:textAlignment w:val="auto"/>
        <w:rPr>
          <w:rFonts w:hint="eastAsia" w:ascii="仿宋_GB2312" w:eastAsia="仿宋_GB2312" w:cs="Arial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788" w:rightChars="400" w:firstLine="0" w:firstLineChars="0"/>
        <w:jc w:val="both"/>
        <w:textAlignment w:val="auto"/>
        <w:rPr>
          <w:rFonts w:hint="eastAsia" w:ascii="仿宋_GB2312" w:eastAsia="仿宋_GB2312" w:cs="Arial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788" w:rightChars="400" w:firstLine="0" w:firstLineChars="0"/>
        <w:jc w:val="center"/>
        <w:textAlignment w:val="auto"/>
        <w:rPr>
          <w:rFonts w:hint="eastAsia" w:ascii="仿宋_GB2312" w:eastAsia="仿宋_GB2312" w:cs="Arial"/>
          <w:color w:val="000000"/>
          <w:sz w:val="32"/>
          <w:szCs w:val="32"/>
        </w:rPr>
      </w:pPr>
      <w:r>
        <w:rPr>
          <w:rFonts w:hint="eastAsia" w:ascii="仿宋_GB2312" w:eastAsia="仿宋_GB2312" w:cs="Arial"/>
          <w:color w:val="000000"/>
          <w:sz w:val="32"/>
          <w:szCs w:val="32"/>
          <w:lang w:val="en-US" w:eastAsia="zh-CN"/>
        </w:rPr>
        <w:t xml:space="preserve">                                      </w:t>
      </w:r>
      <w:r>
        <w:rPr>
          <w:rFonts w:hint="eastAsia" w:ascii="仿宋_GB2312" w:eastAsia="仿宋_GB2312" w:cs="Arial"/>
          <w:color w:val="000000"/>
          <w:sz w:val="32"/>
          <w:szCs w:val="32"/>
        </w:rPr>
        <w:t>团委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788" w:rightChars="400" w:firstLine="0" w:firstLineChars="0"/>
        <w:jc w:val="right"/>
        <w:textAlignment w:val="auto"/>
        <w:rPr>
          <w:rFonts w:hint="default" w:ascii="仿宋_GB2312" w:eastAsia="仿宋_GB2312" w:cs="Arial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 w:cs="Arial"/>
          <w:color w:val="000000"/>
          <w:sz w:val="32"/>
          <w:szCs w:val="32"/>
        </w:rPr>
        <w:t>202</w:t>
      </w:r>
      <w:r>
        <w:rPr>
          <w:rFonts w:hint="eastAsia" w:ascii="仿宋_GB2312" w:eastAsia="仿宋_GB2312" w:cs="Arial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 w:cs="Arial"/>
          <w:color w:val="000000"/>
          <w:sz w:val="32"/>
          <w:szCs w:val="32"/>
        </w:rPr>
        <w:t>年</w:t>
      </w:r>
      <w:r>
        <w:rPr>
          <w:rFonts w:hint="eastAsia" w:ascii="仿宋_GB2312" w:eastAsia="仿宋_GB2312" w:cs="Arial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 w:cs="Arial"/>
          <w:color w:val="000000"/>
          <w:sz w:val="32"/>
          <w:szCs w:val="32"/>
        </w:rPr>
        <w:t>月</w:t>
      </w:r>
      <w:r>
        <w:rPr>
          <w:rFonts w:hint="eastAsia" w:ascii="仿宋_GB2312" w:eastAsia="仿宋_GB2312" w:cs="Arial"/>
          <w:color w:val="000000"/>
          <w:sz w:val="32"/>
          <w:szCs w:val="32"/>
          <w:lang w:val="en-US" w:eastAsia="zh-CN"/>
        </w:rPr>
        <w:t>15</w:t>
      </w:r>
      <w:r>
        <w:rPr>
          <w:rFonts w:hint="eastAsia" w:ascii="仿宋_GB2312" w:eastAsia="仿宋_GB2312" w:cs="Arial"/>
          <w:color w:val="000000"/>
          <w:sz w:val="32"/>
          <w:szCs w:val="32"/>
        </w:rPr>
        <w:t>日</w:t>
      </w:r>
    </w:p>
    <w:sectPr>
      <w:footerReference r:id="rId3" w:type="default"/>
      <w:pgSz w:w="11906" w:h="16838"/>
      <w:pgMar w:top="1587" w:right="1474" w:bottom="1984" w:left="1587" w:header="851" w:footer="992" w:gutter="0"/>
      <w:cols w:space="0" w:num="1"/>
      <w:rtlGutter w:val="0"/>
      <w:docGrid w:type="linesAndChars" w:linePitch="312" w:charSpace="-27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JhMmRkNDk5MTE0NTIwMTg3ODA1ZTFlMGViNDk4ZTkifQ=="/>
  </w:docVars>
  <w:rsids>
    <w:rsidRoot w:val="00000000"/>
    <w:rsid w:val="04E10815"/>
    <w:rsid w:val="3F8A3FF5"/>
    <w:rsid w:val="6085028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autoRedefine/>
    <w:qFormat/>
    <w:uiPriority w:val="0"/>
    <w:pPr>
      <w:tabs>
        <w:tab w:val="center" w:pos="4153"/>
        <w:tab w:val="right" w:pos="8306"/>
      </w:tabs>
      <w:snapToGrid w:val="0"/>
      <w:spacing w:line="480" w:lineRule="exact"/>
      <w:ind w:firstLine="200" w:firstLineChars="200"/>
      <w:jc w:val="left"/>
    </w:pPr>
    <w:rPr>
      <w:rFonts w:hint="eastAsia" w:ascii="Times New Roman" w:hAnsi="Times New Roman" w:eastAsia="宋体" w:cs="Times New Roman"/>
      <w:kern w:val="2"/>
      <w:sz w:val="18"/>
      <w:szCs w:val="22"/>
      <w:lang w:val="en-US" w:eastAsia="zh-CN" w:bidi="ar-SA"/>
    </w:rPr>
  </w:style>
  <w:style w:type="paragraph" w:styleId="3">
    <w:name w:val="header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ind w:firstLine="200" w:firstLineChars="200"/>
      <w:jc w:val="both"/>
      <w:outlineLvl w:val="9"/>
    </w:pPr>
    <w:rPr>
      <w:rFonts w:hint="eastAsia" w:ascii="Times New Roman" w:hAnsi="Times New Roman" w:eastAsia="宋体" w:cs="Times New Roman"/>
      <w:kern w:val="2"/>
      <w:sz w:val="18"/>
      <w:szCs w:val="22"/>
      <w:lang w:val="en-US" w:eastAsia="zh-CN" w:bidi="ar-SA"/>
    </w:r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autoRedefine/>
    <w:qFormat/>
    <w:uiPriority w:val="0"/>
    <w:rPr>
      <w:b/>
    </w:rPr>
  </w:style>
  <w:style w:type="character" w:styleId="8">
    <w:name w:val="Hyperlink"/>
    <w:basedOn w:val="6"/>
    <w:autoRedefine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429</Words>
  <Characters>482</Characters>
  <Lines>0</Lines>
  <Paragraphs>0</Paragraphs>
  <TotalTime>5</TotalTime>
  <ScaleCrop>false</ScaleCrop>
  <LinksUpToDate>false</LinksUpToDate>
  <CharactersWithSpaces>525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2024-03-19T21:21:00Z</dcterms:created>
  <dc:creator>wenpi</dc:creator>
  <cp:lastModifiedBy>或然</cp:lastModifiedBy>
  <cp:lastPrinted>2024-05-13T18:12:00Z</cp:lastPrinted>
  <dcterms:modified xsi:type="dcterms:W3CDTF">2024-05-15T00:16:41Z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B1893B6F101D46E9906D63F717F64427_13</vt:lpwstr>
  </property>
</Properties>
</file>