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right="0" w:rightChars="0" w:firstLine="0" w:firstLineChars="0"/>
        <w:jc w:val="center"/>
        <w:textAlignment w:val="auto"/>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关于进一步规范落实</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0" w:firstLineChars="0"/>
        <w:jc w:val="center"/>
        <w:textAlignment w:val="auto"/>
        <w:rPr>
          <w:rFonts w:hint="eastAsia" w:ascii="方正小标宋简体" w:hAnsi="方正小标宋简体" w:eastAsia="方正小标宋简体" w:cs="方正小标宋简体"/>
          <w:color w:val="auto"/>
          <w:sz w:val="32"/>
          <w:szCs w:val="32"/>
        </w:rPr>
      </w:pPr>
      <w:r>
        <w:rPr>
          <w:rFonts w:hint="eastAsia" w:ascii="方正小标宋简体" w:hAnsi="方正小标宋简体" w:eastAsia="方正小标宋简体" w:cs="方正小标宋简体"/>
          <w:color w:val="auto"/>
          <w:sz w:val="44"/>
          <w:szCs w:val="44"/>
        </w:rPr>
        <w:t>“三会两制一课”制度</w:t>
      </w:r>
      <w:r>
        <w:rPr>
          <w:rFonts w:hint="eastAsia" w:ascii="方正小标宋简体" w:hAnsi="方正小标宋简体" w:eastAsia="方正小标宋简体" w:cs="方正小标宋简体"/>
          <w:color w:val="auto"/>
          <w:sz w:val="44"/>
          <w:szCs w:val="44"/>
          <w:lang w:eastAsia="zh-CN"/>
        </w:rPr>
        <w:t>的</w:t>
      </w:r>
      <w:r>
        <w:rPr>
          <w:rFonts w:hint="eastAsia" w:ascii="方正小标宋简体" w:hAnsi="方正小标宋简体" w:eastAsia="方正小标宋简体" w:cs="方正小标宋简体"/>
          <w:color w:val="auto"/>
          <w:sz w:val="44"/>
          <w:szCs w:val="44"/>
          <w:lang w:val="en-US" w:eastAsia="zh-CN"/>
        </w:rPr>
        <w:t>通</w:t>
      </w:r>
      <w:r>
        <w:rPr>
          <w:rFonts w:hint="eastAsia" w:ascii="方正小标宋简体" w:hAnsi="方正小标宋简体" w:eastAsia="方正小标宋简体" w:cs="方正小标宋简体"/>
          <w:color w:val="auto"/>
          <w:sz w:val="44"/>
          <w:szCs w:val="44"/>
        </w:rPr>
        <w:t>知</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hint="eastAsia" w:ascii="仿宋_GB2312" w:hAnsi="仿宋_GB2312" w:eastAsia="仿宋_GB2312" w:cs="仿宋_GB2312"/>
          <w:color w:val="auto"/>
          <w:sz w:val="32"/>
          <w:szCs w:val="32"/>
        </w:rPr>
      </w:pPr>
    </w:p>
    <w:p>
      <w:pPr>
        <w:keepNext w:val="0"/>
        <w:keepLines w:val="0"/>
        <w:pageBreakBefore w:val="0"/>
        <w:widowControl/>
        <w:suppressLineNumbers w:val="0"/>
        <w:kinsoku/>
        <w:wordWrap/>
        <w:overflowPunct/>
        <w:topLinePunct w:val="0"/>
        <w:autoSpaceDE/>
        <w:autoSpaceDN/>
        <w:bidi w:val="0"/>
        <w:adjustRightInd/>
        <w:snapToGrid/>
        <w:spacing w:line="560" w:lineRule="exact"/>
        <w:ind w:right="0" w:rightChars="0"/>
        <w:jc w:val="left"/>
        <w:textAlignment w:val="auto"/>
        <w:rPr>
          <w:rFonts w:hint="eastAsia" w:ascii="仿宋_GB2312" w:hAnsi="仿宋_GB2312" w:eastAsia="仿宋_GB2312" w:cs="仿宋_GB2312"/>
          <w:color w:val="auto"/>
          <w:sz w:val="32"/>
          <w:szCs w:val="32"/>
          <w:highlight w:val="yellow"/>
          <w:lang w:val="en-US"/>
        </w:rPr>
      </w:pPr>
      <w:r>
        <w:rPr>
          <w:rFonts w:hint="eastAsia" w:ascii="仿宋_GB2312" w:hAnsi="仿宋_GB2312" w:eastAsia="仿宋_GB2312" w:cs="仿宋_GB2312"/>
          <w:color w:val="auto"/>
          <w:kern w:val="0"/>
          <w:sz w:val="32"/>
          <w:szCs w:val="32"/>
          <w:lang w:val="en-US" w:eastAsia="zh-CN" w:bidi="ar"/>
        </w:rPr>
        <w:t>各学院：</w:t>
      </w:r>
    </w:p>
    <w:p>
      <w:pPr>
        <w:keepNext w:val="0"/>
        <w:keepLines w:val="0"/>
        <w:pageBreakBefore w:val="0"/>
        <w:widowControl/>
        <w:suppressLineNumbers w:val="0"/>
        <w:kinsoku/>
        <w:wordWrap/>
        <w:overflowPunct/>
        <w:topLinePunct w:val="0"/>
        <w:autoSpaceDE/>
        <w:autoSpaceDN/>
        <w:bidi w:val="0"/>
        <w:adjustRightInd/>
        <w:snapToGrid/>
        <w:spacing w:line="560" w:lineRule="exact"/>
        <w:ind w:right="0" w:rightChars="0" w:firstLine="640" w:firstLineChars="200"/>
        <w:jc w:val="left"/>
        <w:textAlignment w:val="auto"/>
        <w:rPr>
          <w:rFonts w:hint="eastAsia" w:ascii="仿宋_GB2312" w:hAnsi="仿宋_GB2312" w:eastAsia="仿宋_GB2312" w:cs="仿宋_GB2312"/>
          <w:color w:val="auto"/>
          <w:kern w:val="0"/>
          <w:sz w:val="32"/>
          <w:szCs w:val="32"/>
          <w:lang w:val="en-US" w:eastAsia="zh-CN" w:bidi="ar"/>
        </w:rPr>
      </w:pPr>
      <w:r>
        <w:rPr>
          <w:rFonts w:hint="eastAsia" w:ascii="仿宋_GB2312" w:hAnsi="仿宋_GB2312" w:eastAsia="仿宋_GB2312" w:cs="仿宋_GB2312"/>
          <w:color w:val="auto"/>
          <w:kern w:val="0"/>
          <w:sz w:val="32"/>
          <w:szCs w:val="32"/>
          <w:lang w:val="en-US" w:eastAsia="zh-CN" w:bidi="ar"/>
        </w:rPr>
        <w:t xml:space="preserve">为健全团的组织生活，严格团员教育管理，加强基层团组织建设，发挥团员先锋模范作用，按照《中国共产主义青年团章程》《中国共产主义青年团普通高等学校基层组织工作条例》等文件精神和《中国共产主义青年团基层组织“三会两制一课”实施细则（试行）》要求，现就我校团支部进一步规范落实“三会两制一课”制度具体要求通知如下：  </w:t>
      </w:r>
    </w:p>
    <w:p>
      <w:pPr>
        <w:keepNext w:val="0"/>
        <w:keepLines w:val="0"/>
        <w:pageBreakBefore w:val="0"/>
        <w:widowControl/>
        <w:suppressLineNumbers w:val="0"/>
        <w:kinsoku/>
        <w:wordWrap/>
        <w:overflowPunct/>
        <w:topLinePunct w:val="0"/>
        <w:autoSpaceDE/>
        <w:autoSpaceDN/>
        <w:bidi w:val="0"/>
        <w:adjustRightInd/>
        <w:snapToGrid/>
        <w:spacing w:line="560" w:lineRule="exact"/>
        <w:ind w:right="0" w:rightChars="0" w:firstLine="640" w:firstLineChars="200"/>
        <w:jc w:val="left"/>
        <w:textAlignment w:val="auto"/>
        <w:rPr>
          <w:rFonts w:hint="default" w:ascii="仿宋_GB2312" w:hAnsi="仿宋_GB2312" w:eastAsia="仿宋_GB2312" w:cs="仿宋_GB2312"/>
          <w:color w:val="auto"/>
          <w:kern w:val="0"/>
          <w:sz w:val="32"/>
          <w:szCs w:val="32"/>
          <w:lang w:val="en-US" w:eastAsia="zh-CN" w:bidi="ar"/>
        </w:rPr>
      </w:pPr>
      <w:r>
        <w:rPr>
          <w:rFonts w:hint="eastAsia" w:ascii="黑体" w:hAnsi="黑体" w:eastAsia="黑体" w:cs="黑体"/>
          <w:color w:val="auto"/>
          <w:kern w:val="0"/>
          <w:sz w:val="32"/>
          <w:szCs w:val="32"/>
          <w:lang w:val="en-US" w:eastAsia="zh-CN" w:bidi="ar"/>
        </w:rPr>
        <w:t>一、制度内容</w:t>
      </w:r>
    </w:p>
    <w:p>
      <w:pPr>
        <w:keepNext w:val="0"/>
        <w:keepLines w:val="0"/>
        <w:pageBreakBefore w:val="0"/>
        <w:widowControl/>
        <w:suppressLineNumbers w:val="0"/>
        <w:kinsoku/>
        <w:wordWrap/>
        <w:overflowPunct/>
        <w:topLinePunct w:val="0"/>
        <w:autoSpaceDE/>
        <w:autoSpaceDN/>
        <w:bidi w:val="0"/>
        <w:adjustRightInd/>
        <w:snapToGrid/>
        <w:spacing w:line="560" w:lineRule="exact"/>
        <w:ind w:right="0" w:rightChars="0" w:firstLine="640" w:firstLineChars="200"/>
        <w:jc w:val="left"/>
        <w:textAlignment w:val="auto"/>
        <w:rPr>
          <w:rFonts w:hint="eastAsia" w:ascii="仿宋_GB2312" w:hAnsi="仿宋_GB2312" w:eastAsia="仿宋_GB2312" w:cs="仿宋_GB2312"/>
          <w:color w:val="auto"/>
          <w:kern w:val="0"/>
          <w:sz w:val="32"/>
          <w:szCs w:val="32"/>
          <w:lang w:val="en-US" w:eastAsia="zh-CN" w:bidi="ar"/>
        </w:rPr>
      </w:pPr>
      <w:r>
        <w:rPr>
          <w:rFonts w:hint="eastAsia" w:ascii="仿宋_GB2312" w:hAnsi="仿宋_GB2312" w:eastAsia="仿宋_GB2312" w:cs="仿宋_GB2312"/>
          <w:color w:val="auto"/>
          <w:kern w:val="0"/>
          <w:sz w:val="32"/>
          <w:szCs w:val="32"/>
          <w:lang w:val="en-US" w:eastAsia="zh-CN" w:bidi="ar"/>
        </w:rPr>
        <w:t>“三会两制一课”是指支部大会、支部委员会、团小组会、团员教育评议制度、团员年度团籍注册制度和团课，是团的组织生活的基本制度。</w:t>
      </w:r>
    </w:p>
    <w:p>
      <w:pPr>
        <w:keepNext w:val="0"/>
        <w:keepLines w:val="0"/>
        <w:pageBreakBefore w:val="0"/>
        <w:widowControl/>
        <w:suppressLineNumbers w:val="0"/>
        <w:kinsoku/>
        <w:wordWrap/>
        <w:overflowPunct/>
        <w:topLinePunct w:val="0"/>
        <w:autoSpaceDE/>
        <w:autoSpaceDN/>
        <w:bidi w:val="0"/>
        <w:adjustRightInd/>
        <w:snapToGrid/>
        <w:spacing w:line="560" w:lineRule="exact"/>
        <w:ind w:right="0" w:rightChars="0" w:firstLine="643" w:firstLineChars="200"/>
        <w:jc w:val="left"/>
        <w:textAlignment w:val="auto"/>
        <w:rPr>
          <w:rFonts w:hint="eastAsia" w:ascii="仿宋_GB2312" w:hAnsi="仿宋_GB2312" w:eastAsia="仿宋_GB2312" w:cs="仿宋_GB2312"/>
          <w:color w:val="auto"/>
          <w:kern w:val="0"/>
          <w:sz w:val="32"/>
          <w:szCs w:val="32"/>
          <w:lang w:val="en-US" w:eastAsia="zh-CN" w:bidi="ar"/>
        </w:rPr>
      </w:pPr>
      <w:r>
        <w:rPr>
          <w:rFonts w:hint="eastAsia" w:ascii="仿宋_GB2312" w:hAnsi="仿宋_GB2312" w:eastAsia="仿宋_GB2312" w:cs="仿宋_GB2312"/>
          <w:b/>
          <w:bCs/>
          <w:color w:val="auto"/>
          <w:kern w:val="0"/>
          <w:sz w:val="32"/>
          <w:szCs w:val="32"/>
          <w:lang w:val="en-US" w:eastAsia="zh-CN" w:bidi="ar"/>
        </w:rPr>
        <w:t>1.支部大会。</w:t>
      </w:r>
      <w:r>
        <w:rPr>
          <w:rFonts w:hint="eastAsia" w:ascii="仿宋_GB2312" w:hAnsi="仿宋_GB2312" w:eastAsia="仿宋_GB2312" w:cs="仿宋_GB2312"/>
          <w:color w:val="auto"/>
          <w:kern w:val="0"/>
          <w:sz w:val="32"/>
          <w:szCs w:val="32"/>
          <w:lang w:val="en-US" w:eastAsia="zh-CN" w:bidi="ar"/>
        </w:rPr>
        <w:t>主要内容围绕团员民主评议工作、主题团日活动、团课活动和“身边的榜样”的推选工作开展。支部大会要求规定动作有：（1）佩戴团徽（2）奏唱国（团）歌（3）面对团旗，重温入团誓词（4）诵读团章。要求每季度至少召开一次。</w:t>
      </w:r>
    </w:p>
    <w:p>
      <w:pPr>
        <w:keepNext w:val="0"/>
        <w:keepLines w:val="0"/>
        <w:pageBreakBefore w:val="0"/>
        <w:widowControl/>
        <w:suppressLineNumbers w:val="0"/>
        <w:kinsoku/>
        <w:wordWrap/>
        <w:overflowPunct/>
        <w:topLinePunct w:val="0"/>
        <w:autoSpaceDE/>
        <w:autoSpaceDN/>
        <w:bidi w:val="0"/>
        <w:adjustRightInd/>
        <w:snapToGrid/>
        <w:spacing w:line="560" w:lineRule="exact"/>
        <w:ind w:right="0" w:rightChars="0" w:firstLine="643" w:firstLineChars="20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kern w:val="0"/>
          <w:sz w:val="32"/>
          <w:szCs w:val="32"/>
          <w:lang w:val="en-US" w:eastAsia="zh-CN" w:bidi="ar"/>
        </w:rPr>
        <w:t>2.支部委员会。</w:t>
      </w:r>
      <w:r>
        <w:rPr>
          <w:rFonts w:hint="eastAsia" w:ascii="仿宋_GB2312" w:hAnsi="仿宋_GB2312" w:eastAsia="仿宋_GB2312" w:cs="仿宋_GB2312"/>
          <w:color w:val="auto"/>
          <w:kern w:val="0"/>
          <w:sz w:val="32"/>
          <w:szCs w:val="32"/>
          <w:lang w:val="en-US" w:eastAsia="zh-CN" w:bidi="ar"/>
        </w:rPr>
        <w:t>主要内容围绕校团委、各学院团总支会议精神，各团支部组织学习；围绕支部活动、支部建设组织讨论。要求每月至少召开一次。</w:t>
      </w:r>
    </w:p>
    <w:p>
      <w:pPr>
        <w:keepNext w:val="0"/>
        <w:keepLines w:val="0"/>
        <w:pageBreakBefore w:val="0"/>
        <w:widowControl/>
        <w:suppressLineNumbers w:val="0"/>
        <w:kinsoku/>
        <w:wordWrap/>
        <w:overflowPunct/>
        <w:topLinePunct w:val="0"/>
        <w:autoSpaceDE/>
        <w:autoSpaceDN/>
        <w:bidi w:val="0"/>
        <w:adjustRightInd/>
        <w:snapToGrid/>
        <w:spacing w:line="560" w:lineRule="exact"/>
        <w:ind w:right="0" w:rightChars="0" w:firstLine="643" w:firstLineChars="200"/>
        <w:jc w:val="left"/>
        <w:textAlignment w:val="auto"/>
        <w:rPr>
          <w:rFonts w:hint="eastAsia" w:ascii="仿宋_GB2312" w:hAnsi="仿宋_GB2312" w:eastAsia="仿宋_GB2312" w:cs="仿宋_GB2312"/>
          <w:color w:val="auto"/>
          <w:kern w:val="0"/>
          <w:sz w:val="32"/>
          <w:szCs w:val="32"/>
          <w:lang w:val="en-US" w:eastAsia="zh-CN" w:bidi="ar"/>
        </w:rPr>
      </w:pPr>
      <w:r>
        <w:rPr>
          <w:rFonts w:hint="eastAsia" w:ascii="仿宋_GB2312" w:hAnsi="仿宋_GB2312" w:eastAsia="仿宋_GB2312" w:cs="仿宋_GB2312"/>
          <w:b/>
          <w:bCs/>
          <w:color w:val="auto"/>
          <w:kern w:val="0"/>
          <w:sz w:val="32"/>
          <w:szCs w:val="32"/>
          <w:lang w:val="en-US" w:eastAsia="zh-CN" w:bidi="ar"/>
        </w:rPr>
        <w:t>3.团小组会。</w:t>
      </w:r>
      <w:r>
        <w:rPr>
          <w:rFonts w:hint="eastAsia" w:ascii="仿宋_GB2312" w:hAnsi="仿宋_GB2312" w:eastAsia="仿宋_GB2312" w:cs="仿宋_GB2312"/>
          <w:color w:val="auto"/>
          <w:kern w:val="0"/>
          <w:sz w:val="32"/>
          <w:szCs w:val="32"/>
          <w:lang w:val="en-US" w:eastAsia="zh-CN" w:bidi="ar"/>
        </w:rPr>
        <w:t xml:space="preserve">团小组是团支部的组成部分，不是团的一级组织，在支部委员会的领导下开展工作，负责对本小组团员进行教育、管理、监督和服务。人数较多的团支部可根据工作需要以团小组形式开展工作，团小组可以以寝室为载体。可根据工作需要随时召开。 </w:t>
      </w:r>
    </w:p>
    <w:p>
      <w:pPr>
        <w:keepNext w:val="0"/>
        <w:keepLines w:val="0"/>
        <w:pageBreakBefore w:val="0"/>
        <w:widowControl/>
        <w:suppressLineNumbers w:val="0"/>
        <w:kinsoku/>
        <w:wordWrap/>
        <w:overflowPunct/>
        <w:topLinePunct w:val="0"/>
        <w:autoSpaceDE/>
        <w:autoSpaceDN/>
        <w:bidi w:val="0"/>
        <w:adjustRightInd/>
        <w:snapToGrid/>
        <w:spacing w:line="560" w:lineRule="exact"/>
        <w:ind w:right="0" w:rightChars="0" w:firstLine="643" w:firstLineChars="200"/>
        <w:jc w:val="left"/>
        <w:textAlignment w:val="auto"/>
        <w:rPr>
          <w:rFonts w:hint="eastAsia" w:ascii="仿宋_GB2312" w:hAnsi="仿宋_GB2312" w:eastAsia="仿宋_GB2312" w:cs="仿宋_GB2312"/>
          <w:color w:val="auto"/>
          <w:kern w:val="0"/>
          <w:sz w:val="32"/>
          <w:szCs w:val="32"/>
          <w:lang w:val="en-US" w:eastAsia="zh-CN" w:bidi="ar"/>
        </w:rPr>
      </w:pPr>
      <w:r>
        <w:rPr>
          <w:rFonts w:hint="eastAsia" w:ascii="仿宋_GB2312" w:hAnsi="仿宋_GB2312" w:eastAsia="仿宋_GB2312" w:cs="仿宋_GB2312"/>
          <w:b/>
          <w:bCs/>
          <w:color w:val="auto"/>
          <w:kern w:val="0"/>
          <w:sz w:val="32"/>
          <w:szCs w:val="32"/>
          <w:lang w:val="en-US" w:eastAsia="zh-CN" w:bidi="ar"/>
        </w:rPr>
        <w:t>4.团员教育评议制度。</w:t>
      </w:r>
      <w:r>
        <w:rPr>
          <w:rFonts w:hint="eastAsia" w:ascii="仿宋_GB2312" w:hAnsi="仿宋_GB2312" w:eastAsia="仿宋_GB2312" w:cs="仿宋_GB2312"/>
          <w:color w:val="auto"/>
          <w:kern w:val="0"/>
          <w:sz w:val="32"/>
          <w:szCs w:val="32"/>
          <w:lang w:val="en-US" w:eastAsia="zh-CN" w:bidi="ar"/>
        </w:rPr>
        <w:t>是团的组织生活的重要组成部分，是加强团员队伍思想建设、严格团的纪律、规范团员管理的重要措施</w:t>
      </w:r>
      <w:r>
        <w:rPr>
          <w:rFonts w:hint="eastAsia" w:ascii="仿宋_GB2312" w:hAnsi="仿宋_GB2312" w:eastAsia="仿宋_GB2312" w:cs="仿宋_GB2312"/>
          <w:color w:val="auto"/>
          <w:kern w:val="0"/>
          <w:sz w:val="32"/>
          <w:szCs w:val="32"/>
          <w:highlight w:val="none"/>
          <w:lang w:val="en-US" w:eastAsia="zh-CN" w:bidi="ar"/>
        </w:rPr>
        <w:t>。我校团员评议工作统一在12月底完成。</w:t>
      </w:r>
      <w:r>
        <w:rPr>
          <w:rFonts w:hint="eastAsia" w:ascii="仿宋_GB2312" w:hAnsi="仿宋_GB2312" w:eastAsia="仿宋_GB2312" w:cs="仿宋_GB2312"/>
          <w:color w:val="auto"/>
          <w:kern w:val="0"/>
          <w:sz w:val="32"/>
          <w:szCs w:val="32"/>
          <w:lang w:val="en-US" w:eastAsia="zh-CN" w:bidi="ar"/>
        </w:rPr>
        <w:t>团员评议等次分为：优秀、合格、基本合格、不合格四个等次，其中优秀等次团员数量应控制在参加评议团员人数的30%以内。团员教育评议分为学习教育、自我评价和组织评议三个环节，对团员的表现和作用发挥情况作出综合评价。</w:t>
      </w:r>
    </w:p>
    <w:p>
      <w:pPr>
        <w:keepNext w:val="0"/>
        <w:keepLines w:val="0"/>
        <w:pageBreakBefore w:val="0"/>
        <w:widowControl/>
        <w:suppressLineNumbers w:val="0"/>
        <w:kinsoku/>
        <w:wordWrap/>
        <w:overflowPunct/>
        <w:topLinePunct w:val="0"/>
        <w:autoSpaceDE/>
        <w:autoSpaceDN/>
        <w:bidi w:val="0"/>
        <w:adjustRightInd/>
        <w:snapToGrid/>
        <w:spacing w:line="560" w:lineRule="exact"/>
        <w:ind w:right="0" w:rightChars="0" w:firstLine="640" w:firstLineChars="200"/>
        <w:jc w:val="left"/>
        <w:textAlignment w:val="auto"/>
        <w:rPr>
          <w:rFonts w:hint="eastAsia" w:ascii="仿宋_GB2312" w:hAnsi="仿宋_GB2312" w:eastAsia="仿宋_GB2312" w:cs="仿宋_GB2312"/>
          <w:color w:val="auto"/>
          <w:kern w:val="0"/>
          <w:sz w:val="32"/>
          <w:szCs w:val="32"/>
          <w:lang w:val="en-US" w:eastAsia="zh-CN" w:bidi="ar"/>
        </w:rPr>
      </w:pPr>
      <w:r>
        <w:rPr>
          <w:rFonts w:hint="eastAsia" w:ascii="仿宋_GB2312" w:hAnsi="仿宋_GB2312" w:eastAsia="仿宋_GB2312" w:cs="仿宋_GB2312"/>
          <w:color w:val="auto"/>
          <w:kern w:val="0"/>
          <w:sz w:val="32"/>
          <w:szCs w:val="32"/>
          <w:lang w:val="en-US" w:eastAsia="zh-CN" w:bidi="ar"/>
        </w:rPr>
        <w:t>优秀等次的团员，每年各级团组织评选表彰的优秀团员，一般应从上一年度评议为优秀的团员中产生。对于表现突出并积极要求入党的优秀团员，团支部应按照推荐优秀团员作入党积极分子的有关规定，及时向上级委员会推荐。不合格等次的团员，团组织要对其进行教育帮助，限期改正。3至6个月后，对能够接受团组织批评教育，反省自身错误，有明显改进的团员，再次进行团员评议；对不接受教育帮助或经教育帮助仍不改进的团员，应当劝其退团，劝而不退的由支部大会决定除名，并报上级委员会批准。</w:t>
      </w:r>
    </w:p>
    <w:p>
      <w:pPr>
        <w:keepNext w:val="0"/>
        <w:keepLines w:val="0"/>
        <w:pageBreakBefore w:val="0"/>
        <w:widowControl/>
        <w:suppressLineNumbers w:val="0"/>
        <w:kinsoku/>
        <w:wordWrap/>
        <w:overflowPunct/>
        <w:topLinePunct w:val="0"/>
        <w:autoSpaceDE/>
        <w:autoSpaceDN/>
        <w:bidi w:val="0"/>
        <w:adjustRightInd/>
        <w:snapToGrid/>
        <w:spacing w:line="560" w:lineRule="exact"/>
        <w:ind w:right="0" w:rightChars="0" w:firstLine="643" w:firstLineChars="200"/>
        <w:jc w:val="left"/>
        <w:textAlignment w:val="auto"/>
        <w:rPr>
          <w:rFonts w:hint="eastAsia" w:ascii="仿宋_GB2312" w:hAnsi="仿宋_GB2312" w:eastAsia="仿宋_GB2312" w:cs="仿宋_GB2312"/>
          <w:color w:val="auto"/>
          <w:kern w:val="0"/>
          <w:sz w:val="32"/>
          <w:szCs w:val="32"/>
          <w:lang w:val="en-US" w:eastAsia="zh-CN" w:bidi="ar"/>
        </w:rPr>
      </w:pPr>
      <w:r>
        <w:rPr>
          <w:rFonts w:hint="eastAsia" w:ascii="仿宋_GB2312" w:hAnsi="仿宋_GB2312" w:eastAsia="仿宋_GB2312" w:cs="仿宋_GB2312"/>
          <w:b/>
          <w:bCs/>
          <w:color w:val="auto"/>
          <w:kern w:val="0"/>
          <w:sz w:val="32"/>
          <w:szCs w:val="32"/>
          <w:lang w:val="en-US" w:eastAsia="zh-CN" w:bidi="ar"/>
        </w:rPr>
        <w:t>5.团员年度团籍注册制度。</w:t>
      </w:r>
      <w:r>
        <w:rPr>
          <w:rFonts w:hint="eastAsia" w:ascii="仿宋_GB2312" w:hAnsi="仿宋_GB2312" w:eastAsia="仿宋_GB2312" w:cs="仿宋_GB2312"/>
          <w:color w:val="auto"/>
          <w:kern w:val="0"/>
          <w:sz w:val="32"/>
          <w:szCs w:val="32"/>
          <w:lang w:val="en-US" w:eastAsia="zh-CN" w:bidi="ar"/>
        </w:rPr>
        <w:t>是对团员团籍的连续认定，是团组织掌握和了解团员履行义务、参加活动情况的重要途径，是团员管理的关键环节。团员年度团籍注册结合我校团员教育评议工作进行，根据团员评议结果，给予注册、暂缓注册或不予注册。每年12月我校团员教育评议工作完成后进行团员年度注册工作。</w:t>
      </w:r>
    </w:p>
    <w:p>
      <w:pPr>
        <w:keepNext w:val="0"/>
        <w:keepLines w:val="0"/>
        <w:pageBreakBefore w:val="0"/>
        <w:widowControl/>
        <w:suppressLineNumbers w:val="0"/>
        <w:kinsoku/>
        <w:wordWrap/>
        <w:overflowPunct/>
        <w:topLinePunct w:val="0"/>
        <w:autoSpaceDE/>
        <w:autoSpaceDN/>
        <w:bidi w:val="0"/>
        <w:adjustRightInd/>
        <w:snapToGrid/>
        <w:spacing w:line="560" w:lineRule="exact"/>
        <w:ind w:right="0" w:rightChars="0" w:firstLine="643" w:firstLineChars="200"/>
        <w:jc w:val="left"/>
        <w:textAlignment w:val="auto"/>
        <w:rPr>
          <w:rFonts w:hint="eastAsia" w:ascii="仿宋_GB2312" w:hAnsi="仿宋_GB2312" w:eastAsia="仿宋_GB2312" w:cs="仿宋_GB2312"/>
          <w:color w:val="auto"/>
          <w:kern w:val="0"/>
          <w:sz w:val="32"/>
          <w:szCs w:val="32"/>
          <w:lang w:val="en-US" w:eastAsia="zh-CN" w:bidi="ar"/>
        </w:rPr>
      </w:pPr>
      <w:r>
        <w:rPr>
          <w:rFonts w:hint="eastAsia" w:ascii="仿宋_GB2312" w:hAnsi="仿宋_GB2312" w:eastAsia="仿宋_GB2312" w:cs="仿宋_GB2312"/>
          <w:b/>
          <w:bCs/>
          <w:color w:val="auto"/>
          <w:kern w:val="0"/>
          <w:sz w:val="32"/>
          <w:szCs w:val="32"/>
          <w:lang w:val="en-US" w:eastAsia="zh-CN" w:bidi="ar"/>
        </w:rPr>
        <w:t>6.团课。</w:t>
      </w:r>
      <w:r>
        <w:rPr>
          <w:rFonts w:hint="eastAsia" w:ascii="仿宋_GB2312" w:hAnsi="仿宋_GB2312" w:eastAsia="仿宋_GB2312" w:cs="仿宋_GB2312"/>
          <w:color w:val="auto"/>
          <w:kern w:val="0"/>
          <w:sz w:val="32"/>
          <w:szCs w:val="32"/>
          <w:lang w:val="en-US" w:eastAsia="zh-CN" w:bidi="ar"/>
        </w:rPr>
        <w:t>是团组织对团员进行系统教育，提高团员思想理论水平和政治素质的重要途径，是教育引导团员在本职岗位和社会生活中发挥模范带头作用的重要载体，是团组织的一项经常性重要工作。基层团组织开设团课可采用相对灵活的方式，可结合集体学习、专题研讨、团员论坛、集中收看重要会议活动直播和视频资料等方式开展，也可结合主题团日活动组织团员在实践中学习。</w:t>
      </w:r>
    </w:p>
    <w:p>
      <w:pPr>
        <w:keepNext w:val="0"/>
        <w:keepLines w:val="0"/>
        <w:pageBreakBefore w:val="0"/>
        <w:widowControl/>
        <w:suppressLineNumbers w:val="0"/>
        <w:kinsoku/>
        <w:wordWrap/>
        <w:overflowPunct/>
        <w:topLinePunct w:val="0"/>
        <w:autoSpaceDE/>
        <w:autoSpaceDN/>
        <w:bidi w:val="0"/>
        <w:adjustRightInd/>
        <w:snapToGrid/>
        <w:spacing w:line="560" w:lineRule="exact"/>
        <w:ind w:right="0" w:rightChars="0" w:firstLine="640" w:firstLineChars="200"/>
        <w:jc w:val="left"/>
        <w:textAlignment w:val="auto"/>
        <w:rPr>
          <w:rFonts w:hint="default" w:ascii="黑体" w:hAnsi="黑体" w:eastAsia="黑体" w:cs="黑体"/>
          <w:color w:val="auto"/>
          <w:kern w:val="0"/>
          <w:sz w:val="32"/>
          <w:szCs w:val="32"/>
          <w:lang w:val="en-US" w:eastAsia="zh-CN" w:bidi="ar"/>
        </w:rPr>
      </w:pPr>
      <w:r>
        <w:rPr>
          <w:rFonts w:hint="eastAsia" w:ascii="黑体" w:hAnsi="黑体" w:eastAsia="黑体" w:cs="黑体"/>
          <w:color w:val="auto"/>
          <w:kern w:val="0"/>
          <w:sz w:val="32"/>
          <w:szCs w:val="32"/>
          <w:lang w:val="en-US" w:eastAsia="zh-CN" w:bidi="ar"/>
        </w:rPr>
        <w:t>二、工作要求</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lang w:val="en-US" w:eastAsia="zh-CN"/>
        </w:rPr>
        <w:t>各团支部配备一本《团支部活动记录本》，由团支部书记或组织委员负责填写、保管，</w:t>
      </w:r>
      <w:r>
        <w:rPr>
          <w:rFonts w:hint="eastAsia" w:ascii="仿宋_GB2312" w:hAnsi="仿宋_GB2312" w:eastAsia="仿宋_GB2312" w:cs="仿宋_GB2312"/>
          <w:i w:val="0"/>
          <w:iCs w:val="0"/>
          <w:caps w:val="0"/>
          <w:color w:val="auto"/>
          <w:spacing w:val="0"/>
          <w:kern w:val="0"/>
          <w:sz w:val="32"/>
          <w:szCs w:val="32"/>
          <w:lang w:val="en-US" w:eastAsia="zh-CN" w:bidi="ar"/>
        </w:rPr>
        <w:t>填写时必须实事求是、严肃认真、及时准确、字迹清楚。</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kern w:val="0"/>
          <w:sz w:val="32"/>
          <w:szCs w:val="32"/>
          <w:lang w:val="en-US" w:eastAsia="zh-CN" w:bidi="ar"/>
        </w:rPr>
        <w:t>2.《</w:t>
      </w:r>
      <w:r>
        <w:rPr>
          <w:rFonts w:hint="eastAsia" w:ascii="仿宋_GB2312" w:hAnsi="仿宋_GB2312" w:eastAsia="仿宋_GB2312" w:cs="仿宋_GB2312"/>
          <w:color w:val="auto"/>
          <w:sz w:val="32"/>
          <w:szCs w:val="32"/>
          <w:lang w:val="en-US" w:eastAsia="zh-CN"/>
        </w:rPr>
        <w:t>团支部活动记录本</w:t>
      </w:r>
      <w:r>
        <w:rPr>
          <w:rFonts w:hint="eastAsia" w:ascii="仿宋_GB2312" w:hAnsi="仿宋_GB2312" w:eastAsia="仿宋_GB2312" w:cs="仿宋_GB2312"/>
          <w:i w:val="0"/>
          <w:iCs w:val="0"/>
          <w:caps w:val="0"/>
          <w:color w:val="auto"/>
          <w:spacing w:val="0"/>
          <w:kern w:val="0"/>
          <w:sz w:val="32"/>
          <w:szCs w:val="32"/>
          <w:lang w:val="en-US" w:eastAsia="zh-CN" w:bidi="ar"/>
        </w:rPr>
        <w:t>》每年度填写一册，并作为检查、评比、考核团支部工作的重要依据，使用完毕后，提交各学院团总支存档。团支部改选应及时办理移交手续。</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kern w:val="0"/>
          <w:sz w:val="32"/>
          <w:szCs w:val="32"/>
          <w:lang w:val="en-US" w:eastAsia="zh-CN" w:bidi="ar"/>
        </w:rPr>
        <w:t>3.各二级学院团总支负责指导、督促、检查本学院团支部落实好“三会两制一课”工作并填写好《</w:t>
      </w:r>
      <w:r>
        <w:rPr>
          <w:rFonts w:hint="eastAsia" w:ascii="仿宋_GB2312" w:hAnsi="仿宋_GB2312" w:eastAsia="仿宋_GB2312" w:cs="仿宋_GB2312"/>
          <w:color w:val="auto"/>
          <w:sz w:val="32"/>
          <w:szCs w:val="32"/>
          <w:lang w:val="en-US" w:eastAsia="zh-CN"/>
        </w:rPr>
        <w:t>团支部活动记录本</w:t>
      </w:r>
      <w:r>
        <w:rPr>
          <w:rFonts w:hint="eastAsia" w:ascii="仿宋_GB2312" w:hAnsi="仿宋_GB2312" w:eastAsia="仿宋_GB2312" w:cs="仿宋_GB2312"/>
          <w:i w:val="0"/>
          <w:iCs w:val="0"/>
          <w:caps w:val="0"/>
          <w:color w:val="auto"/>
          <w:spacing w:val="0"/>
          <w:kern w:val="0"/>
          <w:sz w:val="32"/>
          <w:szCs w:val="32"/>
          <w:lang w:val="en-US" w:eastAsia="zh-CN" w:bidi="ar"/>
        </w:rPr>
        <w:t>》。校团委将每学期不定期对各学院团支部工作落实情况进行抽查，抽查结果作为团支部落实“三会两制一课”制度的考核指标。</w:t>
      </w:r>
    </w:p>
    <w:p>
      <w:pPr>
        <w:pStyle w:val="2"/>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p>
    <w:p>
      <w:pPr>
        <w:keepNext w:val="0"/>
        <w:keepLines w:val="0"/>
        <w:pageBreakBefore w:val="0"/>
        <w:kinsoku/>
        <w:wordWrap/>
        <w:overflowPunct/>
        <w:topLinePunct w:val="0"/>
        <w:autoSpaceDE/>
        <w:autoSpaceDN/>
        <w:bidi w:val="0"/>
        <w:adjustRightInd/>
        <w:snapToGrid/>
        <w:spacing w:line="560" w:lineRule="exact"/>
        <w:ind w:left="1598" w:leftChars="304" w:hanging="960" w:hangingChars="3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附件：中国共产主义青年团基层组织“三会两制一课冶 实施细则 (试行)</w:t>
      </w:r>
    </w:p>
    <w:p>
      <w:pPr>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right="0" w:rightChars="0" w:firstLine="4160" w:firstLineChars="1300"/>
        <w:jc w:val="both"/>
        <w:textAlignment w:val="auto"/>
        <w:rPr>
          <w:rFonts w:hint="eastAsia" w:ascii="仿宋_GB2312" w:hAnsi="仿宋_GB2312" w:eastAsia="仿宋_GB2312" w:cs="仿宋_GB2312"/>
          <w:color w:val="auto"/>
          <w:kern w:val="0"/>
          <w:sz w:val="32"/>
          <w:szCs w:val="32"/>
          <w:lang w:val="en-US" w:eastAsia="zh-CN" w:bidi="ar"/>
        </w:rPr>
      </w:pPr>
      <w:r>
        <w:rPr>
          <w:rFonts w:hint="eastAsia" w:ascii="仿宋_GB2312" w:hAnsi="仿宋_GB2312" w:eastAsia="仿宋_GB2312" w:cs="仿宋_GB2312"/>
          <w:color w:val="auto"/>
          <w:kern w:val="0"/>
          <w:sz w:val="32"/>
          <w:szCs w:val="32"/>
          <w:lang w:val="en-US" w:eastAsia="zh-CN" w:bidi="ar"/>
        </w:rPr>
        <w:t>共青团济宁医学院委员会</w:t>
      </w:r>
    </w:p>
    <w:p>
      <w:pPr>
        <w:keepNext w:val="0"/>
        <w:keepLines w:val="0"/>
        <w:pageBreakBefore w:val="0"/>
        <w:widowControl w:val="0"/>
        <w:tabs>
          <w:tab w:val="left" w:pos="4320"/>
        </w:tabs>
        <w:kinsoku/>
        <w:wordWrap/>
        <w:overflowPunct/>
        <w:topLinePunct w:val="0"/>
        <w:autoSpaceDE/>
        <w:autoSpaceDN/>
        <w:bidi w:val="0"/>
        <w:adjustRightInd/>
        <w:snapToGrid/>
        <w:spacing w:line="560" w:lineRule="exact"/>
        <w:ind w:right="0" w:rightChars="0"/>
        <w:jc w:val="center"/>
        <w:textAlignment w:val="auto"/>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kern w:val="0"/>
          <w:sz w:val="32"/>
          <w:szCs w:val="32"/>
          <w:lang w:val="en-US" w:eastAsia="zh-CN" w:bidi="ar"/>
        </w:rPr>
        <w:t xml:space="preserve">                    </w:t>
      </w:r>
      <w:bookmarkStart w:id="0" w:name="_GoBack"/>
      <w:bookmarkEnd w:id="0"/>
      <w:r>
        <w:rPr>
          <w:rFonts w:hint="eastAsia" w:ascii="仿宋_GB2312" w:hAnsi="仿宋_GB2312" w:eastAsia="仿宋_GB2312" w:cs="仿宋_GB2312"/>
          <w:color w:val="auto"/>
          <w:kern w:val="0"/>
          <w:sz w:val="32"/>
          <w:szCs w:val="32"/>
          <w:lang w:val="en-US" w:eastAsia="zh-CN" w:bidi="ar"/>
        </w:rPr>
        <w:t>2023年12月6日</w:t>
      </w:r>
    </w:p>
    <w:sectPr>
      <w:footerReference r:id="rId3" w:type="default"/>
      <w:pgSz w:w="11906" w:h="16838"/>
      <w:pgMar w:top="1361" w:right="1644" w:bottom="1361" w:left="1644" w:header="851" w:footer="992" w:gutter="0"/>
      <w:cols w:space="0" w:num="1"/>
      <w:rtlGutter w:val="0"/>
      <w:docGrid w:type="lines" w:linePitch="3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JjNDkwYWU0ZmJlMDI4ZjViMDA4NDNkZGRjNGEwMmIifQ=="/>
  </w:docVars>
  <w:rsids>
    <w:rsidRoot w:val="49A90AD1"/>
    <w:rsid w:val="08FC0C6E"/>
    <w:rsid w:val="0DA11A86"/>
    <w:rsid w:val="165004CD"/>
    <w:rsid w:val="1A9252A9"/>
    <w:rsid w:val="26A55A20"/>
    <w:rsid w:val="2BDE6E1E"/>
    <w:rsid w:val="3088782E"/>
    <w:rsid w:val="39BF1150"/>
    <w:rsid w:val="3E473048"/>
    <w:rsid w:val="429E052A"/>
    <w:rsid w:val="49A90AD1"/>
    <w:rsid w:val="5B5B45CB"/>
    <w:rsid w:val="72E855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9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99"/>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64</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2023-11-27T17:48:00Z</dcterms:created>
  <dc:creator>Y.</dc:creator>
  <cp:lastModifiedBy>/ty/ty</cp:lastModifiedBy>
  <dcterms:modified xsi:type="dcterms:W3CDTF">2023-12-06T06:15:26Z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49C2D9E85E0E4BC1B64A50697B577F28_13</vt:lpwstr>
  </property>
</Properties>
</file>