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25D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第十五届大学生体育文化节</w:t>
      </w:r>
    </w:p>
    <w:p w14:paraId="2D5E4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篮球赛活动方案</w:t>
      </w:r>
    </w:p>
    <w:p w14:paraId="1609A1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</w:pPr>
    </w:p>
    <w:p w14:paraId="12A13C42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承办单位：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临床医学院（附属医院）、医学信息工程学院</w:t>
      </w:r>
    </w:p>
    <w:p w14:paraId="6BE03521">
      <w:pPr>
        <w:autoSpaceDN w:val="0"/>
        <w:snapToGrid w:val="0"/>
        <w:spacing w:line="560" w:lineRule="exact"/>
        <w:ind w:firstLine="643" w:firstLineChars="200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参赛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14:ligatures w14:val="none"/>
        </w:rPr>
        <w:t>对象：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全体在校生</w:t>
      </w:r>
    </w:p>
    <w:p w14:paraId="0D874393">
      <w:pPr>
        <w:keepNext w:val="0"/>
        <w:keepLines w:val="0"/>
        <w:pageBreakBefore w:val="0"/>
        <w:widowControl w:val="0"/>
        <w:kinsoku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4月21日至5月30日</w:t>
      </w:r>
    </w:p>
    <w:p w14:paraId="40C994C1">
      <w:pPr>
        <w:autoSpaceDN w:val="0"/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太白湖校区篮球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场、</w:t>
      </w:r>
      <w:r>
        <w:rPr>
          <w:rFonts w:hint="eastAsia" w:ascii="仿宋_GB2312" w:hAnsi="仿宋_GB2312" w:eastAsia="仿宋_GB2312" w:cs="仿宋_GB2312"/>
          <w:sz w:val="32"/>
          <w:szCs w:val="32"/>
        </w:rPr>
        <w:t>日照校区篮球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场</w:t>
      </w:r>
    </w:p>
    <w:p w14:paraId="6FAE1A44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参照比赛规则（见附件1）组织院级选拔，各学院负责人请于4月15日下午14:00前以学院为单位将参赛报名表（见附件2）发送至指定邮箱，参赛人员请于4月20日8:00至20:00通过“到梦空间”APP报名参赛。各学院指定1名学生负责人加入赛事群（太白湖校区：1040466836；日照校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1036710163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后续活动通知将会在群内下发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2915BCCA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  <w14:ligatures w14:val="none"/>
        </w:rPr>
        <w:t>评比表彰：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本次比赛男、女子组分设冠军、亚军、季军队伍各一支。参加校赛及获奖学生按照学校“第二课堂成绩单”制度授予体育实践类学分，若中途放弃比赛者不予以认定。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。</w:t>
      </w:r>
    </w:p>
    <w:p w14:paraId="351E3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 张继凯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师）电话：17852779707</w:t>
      </w:r>
    </w:p>
    <w:p w14:paraId="3E3C6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楚聪颖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（学生）电话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15106729617</w:t>
      </w:r>
    </w:p>
    <w:p w14:paraId="3E1EB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3234079314@qq.com</w:t>
      </w:r>
    </w:p>
    <w:p w14:paraId="3A8F8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日照校区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宋慧敏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（老师）电话：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19558799208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 xml:space="preserve"> </w:t>
      </w:r>
    </w:p>
    <w:p w14:paraId="66B9C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丁兴昊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（学生）电话：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19275444649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</w:p>
    <w:p w14:paraId="64435EB7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u w:val="none"/>
          <w:lang w:val="en-US" w:eastAsia="zh-CN"/>
        </w:rPr>
        <w:instrText xml:space="preserve"> HYPERLINK "mailto:1700934559@qq.com" </w:instrTex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4"/>
          <w:rFonts w:hint="eastAsia" w:ascii="仿宋_GB2312" w:hAnsi="Calibri" w:eastAsia="仿宋_GB2312" w:cs="Times New Roman"/>
          <w:color w:val="auto"/>
          <w:sz w:val="32"/>
          <w:szCs w:val="32"/>
          <w:u w:val="none"/>
          <w:lang w:val="en-US" w:eastAsia="zh-CN"/>
        </w:rPr>
        <w:t>1700934559@qq.com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u w:val="none"/>
          <w:lang w:val="en-US" w:eastAsia="zh-CN"/>
        </w:rPr>
        <w:fldChar w:fldCharType="end"/>
      </w:r>
    </w:p>
    <w:p w14:paraId="30FA5659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7859A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件：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第十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届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大学生体育文化节篮球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赛比赛规则</w:t>
      </w:r>
    </w:p>
    <w:p w14:paraId="12D8BCC8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left="2235" w:leftChars="912" w:hanging="320" w:hangingChars="100"/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第十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届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大学生体育文化节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篮球赛参赛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报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ZjA3NzBmMDMzNDI4Y2IyNGY4YmMwNjlmODYxODQifQ=="/>
  </w:docVars>
  <w:rsids>
    <w:rsidRoot w:val="7A2E3B2C"/>
    <w:rsid w:val="560C5C3D"/>
    <w:rsid w:val="7A2E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415</Words>
  <Characters>524</Characters>
  <Lines>0</Lines>
  <Paragraphs>0</Paragraphs>
  <TotalTime>1</TotalTime>
  <ScaleCrop>false</ScaleCrop>
  <LinksUpToDate>false</LinksUpToDate>
  <CharactersWithSpaces>602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2025-03-19T02:50:00Z</dcterms:created>
  <dc:creator>微信用户</dc:creator>
  <cp:lastModifiedBy>唐哲涵</cp:lastModifiedBy>
  <dcterms:modified xsi:type="dcterms:W3CDTF">2025-03-19T10:05:38Z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B6D777ED3D5F4A89B40774865066E95A_11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