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/>
        <w:spacing w:before="0" w:beforeAutospacing="0" w:after="0" w:afterAutospacing="0" w:line="560" w:lineRule="exact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附件1</w:t>
      </w:r>
    </w:p>
    <w:p>
      <w:pPr>
        <w:widowControl/>
        <w:snapToGrid/>
        <w:spacing w:before="0" w:beforeAutospacing="0" w:after="0" w:afterAutospacing="0" w:line="560" w:lineRule="exact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/>
        <w:snapToGrid/>
        <w:spacing w:before="0" w:beforeAutospacing="0" w:after="0" w:afterAutospacing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40"/>
          <w:szCs w:val="40"/>
          <w:lang w:val="en-US" w:eastAsia="zh-CN"/>
        </w:rPr>
        <w:t>中医经典诵读大赛主题演讲环节评分细则</w:t>
      </w:r>
    </w:p>
    <w:p>
      <w:pPr>
        <w:widowControl/>
        <w:snapToGrid/>
        <w:spacing w:before="0" w:beforeAutospacing="0" w:after="0" w:afterAutospacing="0" w:line="560" w:lineRule="exact"/>
        <w:jc w:val="center"/>
        <w:textAlignment w:val="baseline"/>
        <w:rPr>
          <w:rFonts w:hint="default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40"/>
          <w:szCs w:val="40"/>
          <w:lang w:val="en-US" w:eastAsia="zh-CN"/>
        </w:rPr>
      </w:pPr>
    </w:p>
    <w:tbl>
      <w:tblPr>
        <w:tblStyle w:val="2"/>
        <w:tblW w:w="8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6502"/>
        <w:gridCol w:w="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3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项目</w:t>
            </w:r>
          </w:p>
        </w:tc>
        <w:tc>
          <w:tcPr>
            <w:tcW w:w="650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细则</w:t>
            </w:r>
          </w:p>
        </w:tc>
        <w:tc>
          <w:tcPr>
            <w:tcW w:w="83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3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演讲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ind w:hanging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（40分）</w:t>
            </w: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能贴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合弘扬中医传统文化，坚</w:t>
            </w:r>
            <w:r>
              <w:rPr>
                <w:rFonts w:hint="eastAsia" w:ascii="仿宋_GB2312" w:hAnsi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文化自信的理念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能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熟练运用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自身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经历或结合所学习的中医知识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3、能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对所选主题进行科学、全面、严谨地阐述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4、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能结合当下实际健康问题等，谈论中医优势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3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ind w:hanging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PPT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ind w:hanging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制作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ind w:hanging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（20分）</w:t>
            </w: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1、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内容完整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，条理清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晰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语言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畅达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2、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创意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新颖，见解独特，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特点鲜明，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具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创造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性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3、PPT制作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版面大方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美观，布局合理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演讲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表达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sz w:val="30"/>
                <w:szCs w:val="30"/>
              </w:rPr>
              <w:t>（40分）</w:t>
            </w: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1、陈述过程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具创新意识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要点明确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，思路清晰，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独到新颖，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有感染力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2、衣着整洁，仪表端庄，谈吐文雅，精神饱满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3、按时完成，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发挥到位，富有感染力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4、具创造性，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符合自己的特性，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特长特点鲜明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善用短视频创意等，表达形式多样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</w:p>
        </w:tc>
        <w:tc>
          <w:tcPr>
            <w:tcW w:w="65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5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5、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与才艺相结合，彰显演讲主题，丰富趣味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5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7855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合计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30"/>
                <w:szCs w:val="30"/>
              </w:rPr>
              <w:t>100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644" w:right="1587" w:bottom="1644" w:left="1587" w:header="851" w:footer="1587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741938A6"/>
    <w:rsid w:val="032A30AA"/>
    <w:rsid w:val="0D4166EA"/>
    <w:rsid w:val="0ED761ED"/>
    <w:rsid w:val="1DAF0DEC"/>
    <w:rsid w:val="33A90982"/>
    <w:rsid w:val="392570E0"/>
    <w:rsid w:val="3E083069"/>
    <w:rsid w:val="416574D9"/>
    <w:rsid w:val="4AA11F2D"/>
    <w:rsid w:val="57182DF5"/>
    <w:rsid w:val="60536FFE"/>
    <w:rsid w:val="646439C2"/>
    <w:rsid w:val="741938A6"/>
    <w:rsid w:val="7E19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2"/>
      <w:szCs w:val="4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344</Characters>
  <Lines>0</Lines>
  <Paragraphs>0</Paragraphs>
  <TotalTime>9</TotalTime>
  <ScaleCrop>false</ScaleCrop>
  <LinksUpToDate>false</LinksUpToDate>
  <CharactersWithSpaces>349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2022-06-08T09:10:00Z</dcterms:created>
  <dc:creator>忘川</dc:creator>
  <cp:lastModifiedBy>叶上初阳</cp:lastModifiedBy>
  <dcterms:modified xsi:type="dcterms:W3CDTF">2023-11-14T10:03:08Z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D0237CAA53B54A0DB769AD3905672B1E_13</vt:lpwstr>
  </property>
</Properties>
</file>