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0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关于开展202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4年寒假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0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大学生</w:t>
      </w:r>
      <w:r>
        <w:rPr>
          <w:rFonts w:hint="eastAsia" w:ascii="方正小标宋简体" w:eastAsia="方正小标宋简体"/>
          <w:sz w:val="44"/>
          <w:szCs w:val="44"/>
        </w:rPr>
        <w:t>“返家乡”社会实践活动的通知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0"/>
        <w:jc w:val="both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right="0"/>
        <w:jc w:val="both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按照2024年寒假全国大学生“返家乡”社会实践活动要求，经研究，决定组织开展我校大学生“返家乡”社会实践活动，现将相关事宜通知如下。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4" w:firstLineChars="200"/>
        <w:jc w:val="both"/>
        <w:textAlignment w:val="auto"/>
        <w:rPr>
          <w:rFonts w:hint="default" w:ascii="黑体" w:hAnsi="黑体" w:eastAsia="黑体"/>
          <w:spacing w:val="6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6"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/>
          <w:spacing w:val="6"/>
          <w:sz w:val="32"/>
          <w:szCs w:val="32"/>
        </w:rPr>
        <w:t>、</w:t>
      </w:r>
      <w:r>
        <w:rPr>
          <w:rFonts w:hint="eastAsia" w:ascii="黑体" w:hAnsi="黑体" w:eastAsia="黑体"/>
          <w:spacing w:val="6"/>
          <w:sz w:val="32"/>
          <w:szCs w:val="32"/>
          <w:lang w:val="en-US" w:eastAsia="zh-CN"/>
        </w:rPr>
        <w:t>时间安排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40" w:firstLineChars="200"/>
        <w:jc w:val="both"/>
        <w:textAlignment w:val="auto"/>
        <w:rPr>
          <w:rFonts w:hint="default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cs="Times New Roman"/>
          <w:kern w:val="2"/>
          <w:sz w:val="32"/>
          <w:szCs w:val="32"/>
          <w:lang w:val="en-US" w:eastAsia="zh-CN" w:bidi="ar-SA"/>
        </w:rPr>
        <w:t>即日起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至</w:t>
      </w:r>
      <w:r>
        <w:rPr>
          <w:rFonts w:hint="eastAsia" w:ascii="仿宋_GB2312" w:cs="Times New Roman"/>
          <w:kern w:val="2"/>
          <w:sz w:val="32"/>
          <w:szCs w:val="32"/>
          <w:lang w:val="en-US" w:eastAsia="zh-CN" w:bidi="ar-SA"/>
        </w:rPr>
        <w:t>2024年</w:t>
      </w:r>
      <w:r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  <w:t>2月24日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4" w:firstLineChars="200"/>
        <w:jc w:val="both"/>
        <w:textAlignment w:val="auto"/>
        <w:rPr>
          <w:rFonts w:ascii="黑体" w:hAnsi="黑体" w:eastAsia="黑体" w:cs="宋体"/>
          <w:spacing w:val="6"/>
          <w:kern w:val="0"/>
          <w:sz w:val="32"/>
          <w:szCs w:val="32"/>
        </w:rPr>
      </w:pPr>
      <w:r>
        <w:rPr>
          <w:rFonts w:hint="eastAsia" w:ascii="黑体" w:hAnsi="黑体" w:eastAsia="黑体"/>
          <w:spacing w:val="6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/>
          <w:spacing w:val="6"/>
          <w:sz w:val="32"/>
          <w:szCs w:val="32"/>
        </w:rPr>
        <w:t>参与</w:t>
      </w:r>
      <w:r>
        <w:rPr>
          <w:rFonts w:hint="eastAsia" w:ascii="黑体" w:hAnsi="黑体" w:eastAsia="黑体" w:cs="宋体"/>
          <w:spacing w:val="6"/>
          <w:kern w:val="0"/>
          <w:sz w:val="32"/>
          <w:szCs w:val="32"/>
        </w:rPr>
        <w:t>对象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仿宋_GB2312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/>
          <w:spacing w:val="6"/>
          <w:sz w:val="32"/>
          <w:szCs w:val="32"/>
        </w:rPr>
        <w:t>全体在校生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黑体" w:hAnsi="黑体" w:eastAsia="黑体"/>
          <w:spacing w:val="6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pacing w:val="6"/>
          <w:sz w:val="32"/>
          <w:szCs w:val="32"/>
          <w:lang w:val="en-US" w:eastAsia="zh-CN"/>
        </w:rPr>
        <w:t>三、参加活动步骤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7" w:firstLineChars="200"/>
        <w:jc w:val="both"/>
        <w:textAlignment w:val="auto"/>
        <w:rPr>
          <w:rFonts w:hint="eastAsia" w:ascii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/>
          <w:b/>
          <w:bCs/>
          <w:spacing w:val="6"/>
          <w:sz w:val="32"/>
          <w:szCs w:val="32"/>
          <w:lang w:val="en-US" w:eastAsia="zh-CN"/>
        </w:rPr>
        <w:t>1.信息获取。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通过</w:t>
      </w:r>
      <w:r>
        <w:rPr>
          <w:rFonts w:hint="eastAsia" w:ascii="仿宋_GB2312"/>
          <w:spacing w:val="6"/>
          <w:sz w:val="32"/>
          <w:szCs w:val="32"/>
          <w:lang w:eastAsia="zh-CN"/>
        </w:rPr>
        <w:t>“创青春”微信公众号、“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青鸟计划</w:t>
      </w:r>
      <w:r>
        <w:rPr>
          <w:rFonts w:hint="eastAsia" w:ascii="仿宋_GB2312"/>
          <w:spacing w:val="6"/>
          <w:sz w:val="32"/>
          <w:szCs w:val="32"/>
          <w:lang w:eastAsia="zh-CN"/>
        </w:rPr>
        <w:t>”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微信小程序或</w:t>
      </w:r>
      <w:r>
        <w:rPr>
          <w:rFonts w:hint="eastAsia" w:ascii="仿宋_GB2312"/>
          <w:spacing w:val="6"/>
          <w:sz w:val="32"/>
          <w:szCs w:val="32"/>
          <w:lang w:eastAsia="zh-CN"/>
        </w:rPr>
        <w:t>家乡所在地的省、地市、县区的团组织微信公众号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浏览</w:t>
      </w:r>
      <w:r>
        <w:rPr>
          <w:rFonts w:hint="eastAsia" w:ascii="仿宋_GB2312"/>
          <w:spacing w:val="6"/>
          <w:sz w:val="32"/>
          <w:szCs w:val="32"/>
          <w:lang w:eastAsia="zh-CN"/>
        </w:rPr>
        <w:t>“返家乡”系列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相关板块或</w:t>
      </w:r>
      <w:r>
        <w:rPr>
          <w:rFonts w:hint="eastAsia" w:ascii="仿宋_GB2312"/>
          <w:spacing w:val="6"/>
          <w:sz w:val="32"/>
          <w:szCs w:val="32"/>
          <w:lang w:eastAsia="zh-CN"/>
        </w:rPr>
        <w:t>推文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获取招募信息</w:t>
      </w:r>
      <w:r>
        <w:rPr>
          <w:rFonts w:hint="eastAsia" w:ascii="仿宋_GB2312"/>
          <w:spacing w:val="6"/>
          <w:sz w:val="32"/>
          <w:szCs w:val="32"/>
          <w:lang w:eastAsia="zh-CN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7" w:firstLineChars="200"/>
        <w:jc w:val="both"/>
        <w:textAlignment w:val="auto"/>
        <w:rPr>
          <w:rFonts w:hint="eastAsia" w:ascii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/>
          <w:b/>
          <w:bCs/>
          <w:spacing w:val="6"/>
          <w:sz w:val="32"/>
          <w:szCs w:val="32"/>
          <w:lang w:val="en-US" w:eastAsia="zh-CN"/>
        </w:rPr>
        <w:t>2.报名申请。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途径一：通过“创青春”微信公众号的“服务平台”—“返家乡”栏目入口登录“返家乡社会实践岗位对接系统”， 按分类、区域搜索岗位信息，确认选择合适的岗位后，填报并提交报名信息，等待审核和系统提示信息，按信息指示开展后续操作。通过双向选择方式录取；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/>
          <w:spacing w:val="6"/>
          <w:sz w:val="32"/>
          <w:szCs w:val="32"/>
          <w:lang w:val="en-US" w:eastAsia="zh-CN"/>
        </w:rPr>
        <w:t>途径二：居住地或户籍地为山东的学生，可</w:t>
      </w:r>
      <w:r>
        <w:rPr>
          <w:rFonts w:hint="eastAsia" w:ascii="仿宋_GB2312"/>
          <w:spacing w:val="6"/>
          <w:sz w:val="32"/>
          <w:szCs w:val="32"/>
        </w:rPr>
        <w:t>通过“青鸟计划”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微信</w:t>
      </w:r>
      <w:r>
        <w:rPr>
          <w:rFonts w:hint="eastAsia" w:ascii="仿宋_GB2312"/>
          <w:spacing w:val="6"/>
          <w:sz w:val="32"/>
          <w:szCs w:val="32"/>
        </w:rPr>
        <w:t>小程序</w:t>
      </w:r>
      <w:r>
        <w:rPr>
          <w:rFonts w:hint="eastAsia" w:ascii="仿宋_GB2312"/>
          <w:spacing w:val="6"/>
          <w:sz w:val="32"/>
          <w:szCs w:val="32"/>
          <w:lang w:eastAsia="zh-CN"/>
        </w:rPr>
        <w:t>“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实习服务</w:t>
      </w:r>
      <w:r>
        <w:rPr>
          <w:rFonts w:hint="eastAsia" w:ascii="仿宋_GB2312"/>
          <w:spacing w:val="6"/>
          <w:sz w:val="32"/>
          <w:szCs w:val="32"/>
          <w:lang w:eastAsia="zh-CN"/>
        </w:rPr>
        <w:t>”</w:t>
      </w:r>
      <w:r>
        <w:rPr>
          <w:rFonts w:hint="eastAsia" w:ascii="仿宋_GB2312"/>
          <w:spacing w:val="6"/>
          <w:sz w:val="32"/>
          <w:szCs w:val="32"/>
        </w:rPr>
        <w:t>投递简历</w:t>
      </w:r>
      <w:r>
        <w:rPr>
          <w:rFonts w:hint="eastAsia" w:ascii="仿宋_GB2312"/>
          <w:spacing w:val="6"/>
          <w:sz w:val="32"/>
          <w:szCs w:val="32"/>
          <w:lang w:eastAsia="zh-CN"/>
        </w:rPr>
        <w:t>。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各学院团总支审核后，由市、县团委审核。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7" w:firstLineChars="200"/>
        <w:jc w:val="both"/>
        <w:textAlignment w:val="auto"/>
        <w:rPr>
          <w:rFonts w:hint="eastAsia" w:ascii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/>
          <w:b/>
          <w:bCs/>
          <w:spacing w:val="6"/>
          <w:sz w:val="32"/>
          <w:szCs w:val="32"/>
          <w:lang w:val="en-US" w:eastAsia="zh-CN"/>
        </w:rPr>
        <w:t>3.参加实践。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返乡后按照当地团组织和用人单位要求，及时了解岗位、认知岗位、适应岗位，加强学习，高质量完成岗位任务；要遵纪守法、诚实守信、保守秘密，积极主动参与具体工作，彰显新时代青年大学生的精神面貌和责任担当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7" w:firstLineChars="200"/>
        <w:jc w:val="both"/>
        <w:textAlignment w:val="auto"/>
        <w:rPr>
          <w:rFonts w:hint="eastAsia" w:ascii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/>
          <w:b/>
          <w:bCs/>
          <w:spacing w:val="6"/>
          <w:sz w:val="32"/>
          <w:szCs w:val="32"/>
          <w:lang w:val="en-US" w:eastAsia="zh-CN"/>
        </w:rPr>
        <w:t>4.记录成长。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 w:bidi="ar-SA"/>
        </w:rPr>
        <w:t>参与“返家乡”社会实践活动的同学要结合自身工作实际，总结实践成果，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关注“创青春”微信公众号、视频号、抖音号，将实践日记、体会制作成文案和短视频，通过后台留言方式或@的方式参与投稿，同时将投稿素材返校后提交至学院。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7" w:firstLineChars="200"/>
        <w:jc w:val="both"/>
        <w:textAlignment w:val="auto"/>
        <w:rPr>
          <w:rFonts w:hint="eastAsia" w:ascii="仿宋_GB2312"/>
          <w:spacing w:val="6"/>
          <w:sz w:val="32"/>
          <w:szCs w:val="32"/>
          <w:lang w:val="en-US" w:eastAsia="zh-CN"/>
        </w:rPr>
      </w:pPr>
      <w:r>
        <w:rPr>
          <w:rFonts w:hint="eastAsia" w:ascii="仿宋_GB2312"/>
          <w:b/>
          <w:bCs/>
          <w:spacing w:val="6"/>
          <w:sz w:val="32"/>
          <w:szCs w:val="32"/>
          <w:lang w:val="en-US" w:eastAsia="zh-CN"/>
        </w:rPr>
        <w:t>5.总结分享。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做好实践总结思考，对返乡实践中形成的优秀成果可以邀请团总支老师、辅导员做进一步提升挖掘，转化成学术型实践成果或活动型实践成果。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64" w:firstLineChars="200"/>
        <w:jc w:val="both"/>
        <w:textAlignment w:val="auto"/>
        <w:rPr>
          <w:rFonts w:hint="eastAsia" w:ascii="黑体" w:hAnsi="黑体" w:eastAsia="黑体"/>
          <w:spacing w:val="6"/>
          <w:sz w:val="32"/>
          <w:szCs w:val="32"/>
          <w:lang w:eastAsia="zh-CN"/>
        </w:rPr>
      </w:pPr>
      <w:r>
        <w:rPr>
          <w:rFonts w:hint="eastAsia" w:ascii="黑体" w:hAnsi="黑体" w:eastAsia="黑体"/>
          <w:spacing w:val="6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spacing w:val="6"/>
          <w:sz w:val="32"/>
          <w:szCs w:val="32"/>
        </w:rPr>
        <w:t>、工作</w:t>
      </w:r>
      <w:r>
        <w:rPr>
          <w:rFonts w:hint="eastAsia" w:ascii="黑体" w:hAnsi="黑体" w:eastAsia="黑体"/>
          <w:spacing w:val="6"/>
          <w:sz w:val="32"/>
          <w:szCs w:val="32"/>
          <w:lang w:val="en-US" w:eastAsia="zh-CN"/>
        </w:rPr>
        <w:t>要求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/>
          <w:spacing w:val="6"/>
          <w:sz w:val="32"/>
          <w:szCs w:val="32"/>
          <w:lang w:eastAsia="zh-CN"/>
        </w:rPr>
      </w:pPr>
      <w:r>
        <w:rPr>
          <w:rFonts w:hint="eastAsia" w:ascii="仿宋_GB2312" w:hAnsi="楷体"/>
          <w:b/>
          <w:sz w:val="32"/>
          <w:szCs w:val="32"/>
        </w:rPr>
        <w:t>1.</w:t>
      </w:r>
      <w:r>
        <w:rPr>
          <w:rFonts w:hint="eastAsia" w:ascii="仿宋_GB2312" w:hAnsi="楷体"/>
          <w:b/>
          <w:sz w:val="32"/>
          <w:szCs w:val="32"/>
          <w:lang w:val="en-US" w:eastAsia="zh-CN"/>
        </w:rPr>
        <w:t>组织发动。</w:t>
      </w:r>
      <w:r>
        <w:rPr>
          <w:rFonts w:hint="eastAsia" w:ascii="仿宋_GB2312"/>
          <w:spacing w:val="6"/>
          <w:sz w:val="32"/>
          <w:szCs w:val="32"/>
        </w:rPr>
        <w:t>各学院要</w:t>
      </w:r>
      <w:r>
        <w:rPr>
          <w:rFonts w:hint="eastAsia" w:ascii="仿宋_GB2312"/>
          <w:spacing w:val="6"/>
          <w:sz w:val="32"/>
          <w:szCs w:val="32"/>
          <w:lang w:eastAsia="zh-CN"/>
        </w:rPr>
        <w:t>充分发挥主观能动性，强化宣传引导，组织团干部及学生会工作人员开展宣传，广泛动员在校大学生以乡情为纽带积极参与活动。注重调动基层团支部积极性，通过主题团日等形式，做好宣传动员、政策解读、培训指导、经验总结等工作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43" w:firstLineChars="200"/>
        <w:jc w:val="both"/>
        <w:textAlignment w:val="auto"/>
        <w:rPr>
          <w:rFonts w:hint="eastAsia" w:ascii="仿宋_GB2312"/>
          <w:spacing w:val="6"/>
          <w:sz w:val="32"/>
          <w:szCs w:val="32"/>
        </w:rPr>
      </w:pPr>
      <w:r>
        <w:rPr>
          <w:rFonts w:hint="eastAsia" w:ascii="仿宋_GB2312" w:hAnsi="楷体"/>
          <w:b/>
          <w:sz w:val="32"/>
          <w:szCs w:val="32"/>
        </w:rPr>
        <w:t>2.</w:t>
      </w:r>
      <w:r>
        <w:rPr>
          <w:rFonts w:hint="eastAsia" w:ascii="仿宋_GB2312" w:hAnsi="楷体"/>
          <w:b/>
          <w:sz w:val="32"/>
          <w:szCs w:val="32"/>
          <w:lang w:val="en-US" w:eastAsia="zh-CN"/>
        </w:rPr>
        <w:t>信息维护。</w:t>
      </w:r>
      <w:r>
        <w:rPr>
          <w:rFonts w:hint="eastAsia" w:ascii="仿宋_GB2312"/>
          <w:spacing w:val="6"/>
          <w:sz w:val="32"/>
          <w:szCs w:val="32"/>
        </w:rPr>
        <w:t>各学院要安排专人负责，熟练掌握</w:t>
      </w:r>
      <w:r>
        <w:rPr>
          <w:rFonts w:hint="eastAsia" w:ascii="仿宋_GB2312"/>
          <w:spacing w:val="6"/>
          <w:sz w:val="32"/>
          <w:szCs w:val="32"/>
          <w:lang w:eastAsia="zh-CN"/>
        </w:rPr>
        <w:t>“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青鸟计划</w:t>
      </w:r>
      <w:r>
        <w:rPr>
          <w:rFonts w:hint="eastAsia" w:ascii="仿宋_GB2312"/>
          <w:spacing w:val="6"/>
          <w:sz w:val="32"/>
          <w:szCs w:val="32"/>
          <w:lang w:eastAsia="zh-CN"/>
        </w:rPr>
        <w:t>”</w:t>
      </w:r>
      <w:r>
        <w:rPr>
          <w:rFonts w:hint="eastAsia" w:ascii="仿宋_GB2312"/>
          <w:spacing w:val="6"/>
          <w:sz w:val="32"/>
          <w:szCs w:val="32"/>
        </w:rPr>
        <w:t>后台管理系统（《后台使用手册》见附件</w:t>
      </w:r>
      <w:r>
        <w:rPr>
          <w:rFonts w:hint="eastAsia" w:ascii="仿宋_GB2312"/>
          <w:spacing w:val="6"/>
          <w:sz w:val="32"/>
          <w:szCs w:val="32"/>
          <w:lang w:val="en-US" w:eastAsia="zh-CN"/>
        </w:rPr>
        <w:t>1</w:t>
      </w:r>
      <w:r>
        <w:rPr>
          <w:rFonts w:hint="eastAsia" w:ascii="仿宋_GB2312"/>
          <w:spacing w:val="6"/>
          <w:sz w:val="32"/>
          <w:szCs w:val="32"/>
        </w:rPr>
        <w:t>），及时审核“青鸟计划”信息平台上投递的学生简历，定期清理含虚假信息、乱填乱投的学生简历。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43" w:firstLineChars="200"/>
        <w:jc w:val="both"/>
        <w:textAlignment w:val="auto"/>
        <w:rPr>
          <w:rFonts w:hint="default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 w:cs="Times New Roman"/>
          <w:b/>
          <w:kern w:val="2"/>
          <w:sz w:val="32"/>
          <w:szCs w:val="32"/>
          <w:lang w:val="en-US" w:eastAsia="zh-CN" w:bidi="ar-SA"/>
        </w:rPr>
        <w:t>3.总结宣传。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 w:bidi="ar-SA"/>
        </w:rPr>
        <w:t>各学院通过本学院官微对优秀实践案例进行宣传，并分别于2月19日、2月22日上午11:00前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 w:bidi="ar-SA"/>
        </w:rPr>
        <w:t>向“济医青年”官微投稿。3月1日上午10:00前将《推文链接一览表》（附件2）、《2024年寒假“返家乡”社会实践情况统计表》（附件3）和《大学生“返家乡”社会实践活动证明》（附件4）或系统平台参与情况证明截图报送至邮箱（证明以序号＋学生姓名命名，序号与统计表中序号一致）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562"/>
        <w:jc w:val="both"/>
        <w:textAlignment w:val="auto"/>
        <w:rPr>
          <w:rFonts w:hint="default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 w:cs="Times New Roman"/>
          <w:b/>
          <w:bCs/>
          <w:spacing w:val="6"/>
          <w:kern w:val="2"/>
          <w:sz w:val="32"/>
          <w:szCs w:val="32"/>
          <w:lang w:val="en-US" w:eastAsia="zh-CN"/>
        </w:rPr>
        <w:t>表彰奖励。</w:t>
      </w:r>
      <w:r>
        <w:rPr>
          <w:rFonts w:hint="eastAsia" w:ascii="仿宋_GB2312" w:hAnsi="Times New Roman" w:eastAsia="仿宋_GB2312" w:cs="Times New Roman"/>
          <w:b w:val="0"/>
          <w:bCs w:val="0"/>
          <w:spacing w:val="6"/>
          <w:kern w:val="2"/>
          <w:sz w:val="32"/>
          <w:szCs w:val="32"/>
          <w:lang w:val="en-US" w:eastAsia="zh-CN"/>
        </w:rPr>
        <w:t>活动结束后校团委将根据上级相关要求和学生参与质量开展“返家乡”社会实践先进典型评选，通知另行下发。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64" w:firstLineChars="200"/>
        <w:jc w:val="both"/>
        <w:textAlignment w:val="auto"/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64" w:firstLineChars="200"/>
        <w:jc w:val="both"/>
        <w:textAlignment w:val="auto"/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联系人：徐一楠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18653141603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eastAsia="zh-CN"/>
        </w:rPr>
        <w:t>）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64" w:firstLineChars="200"/>
        <w:jc w:val="both"/>
        <w:textAlignment w:val="auto"/>
        <w:rPr>
          <w:rFonts w:hint="default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邮  箱：2113746574@qq.com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562"/>
        <w:jc w:val="both"/>
        <w:textAlignment w:val="auto"/>
        <w:rPr>
          <w:rFonts w:ascii="仿宋_GB2312" w:hAnsi="Times New Roman" w:eastAsia="仿宋_GB2312" w:cs="Times New Roman"/>
          <w:spacing w:val="6"/>
          <w:kern w:val="2"/>
          <w:sz w:val="32"/>
          <w:szCs w:val="32"/>
        </w:rPr>
      </w:pP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664" w:firstLineChars="200"/>
        <w:jc w:val="both"/>
        <w:textAlignment w:val="auto"/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</w:pPr>
      <w:r>
        <w:rPr>
          <w:rFonts w:hint="eastAsia" w:ascii="仿宋_GB2312" w:eastAsia="仿宋_GB2312"/>
          <w:spacing w:val="6"/>
          <w:sz w:val="32"/>
          <w:szCs w:val="32"/>
        </w:rPr>
        <w:t>附件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：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1.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“青鸟计划”后台使用手册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1660" w:firstLineChars="500"/>
        <w:jc w:val="both"/>
        <w:textAlignment w:val="auto"/>
        <w:rPr>
          <w:rFonts w:hint="default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</w:pP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2.推文链接一览表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1660" w:firstLineChars="500"/>
        <w:jc w:val="both"/>
        <w:textAlignment w:val="auto"/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3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.202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4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年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寒假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“返家乡”社会实践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情况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统计表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0" w:leftChars="0" w:right="0" w:firstLine="1660" w:firstLineChars="500"/>
        <w:jc w:val="both"/>
        <w:textAlignment w:val="auto"/>
        <w:rPr>
          <w:rFonts w:ascii="仿宋_GB2312" w:eastAsia="仿宋_GB2312"/>
          <w:spacing w:val="-4"/>
          <w:sz w:val="32"/>
          <w:szCs w:val="32"/>
        </w:rPr>
      </w:pP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4.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“返家乡”社会实践活动证明</w:t>
      </w: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0" w:firstLine="0" w:firstLineChars="0"/>
        <w:jc w:val="both"/>
        <w:textAlignment w:val="auto"/>
        <w:rPr>
          <w:rFonts w:hint="eastAsia" w:ascii="仿宋_GB2312" w:eastAsia="仿宋_GB2312"/>
          <w:spacing w:val="6"/>
          <w:sz w:val="32"/>
          <w:szCs w:val="32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0" w:firstLine="0" w:firstLineChars="0"/>
        <w:jc w:val="both"/>
        <w:textAlignment w:val="auto"/>
        <w:rPr>
          <w:rFonts w:hint="eastAsia" w:ascii="仿宋_GB2312" w:eastAsia="仿宋_GB2312"/>
          <w:spacing w:val="6"/>
          <w:sz w:val="32"/>
          <w:szCs w:val="32"/>
        </w:rPr>
      </w:pPr>
    </w:p>
    <w:p>
      <w:pPr>
        <w:pStyle w:val="1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60" w:lineRule="exact"/>
        <w:ind w:left="0" w:leftChars="0" w:right="0" w:firstLine="0" w:firstLineChars="0"/>
        <w:jc w:val="center"/>
        <w:textAlignment w:val="auto"/>
        <w:rPr>
          <w:rFonts w:ascii="仿宋_GB2312" w:eastAsia="仿宋_GB2312"/>
          <w:spacing w:val="6"/>
          <w:sz w:val="32"/>
          <w:szCs w:val="32"/>
        </w:rPr>
      </w:pPr>
      <w:r>
        <w:rPr>
          <w:rFonts w:hint="eastAsia" w:ascii="仿宋_GB2312" w:eastAsia="仿宋_GB2312"/>
          <w:spacing w:val="6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pacing w:val="6"/>
          <w:sz w:val="32"/>
          <w:szCs w:val="32"/>
        </w:rPr>
        <w:t>团</w:t>
      </w:r>
      <w:r>
        <w:rPr>
          <w:rFonts w:ascii="仿宋_GB2312" w:hAnsi="仿宋_GB2312" w:eastAsia="仿宋_GB2312" w:cs="仿宋_GB2312"/>
          <w:sz w:val="32"/>
          <w:szCs w:val="32"/>
        </w:rPr>
        <w:t>委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before="0" w:beforeAutospacing="0" w:after="0" w:afterAutospacing="0" w:line="560" w:lineRule="exact"/>
        <w:ind w:left="332" w:leftChars="0" w:right="0" w:hanging="332" w:hangingChars="100"/>
        <w:jc w:val="both"/>
        <w:textAlignment w:val="auto"/>
        <w:rPr>
          <w:rFonts w:ascii="仿宋_GB2312" w:eastAsia="仿宋_GB2312"/>
          <w:spacing w:val="6"/>
          <w:sz w:val="32"/>
          <w:szCs w:val="32"/>
        </w:rPr>
      </w:pPr>
      <w:r>
        <w:rPr>
          <w:rFonts w:hint="eastAsia" w:ascii="仿宋_GB2312" w:eastAsia="仿宋_GB2312"/>
          <w:spacing w:val="6"/>
          <w:sz w:val="32"/>
          <w:szCs w:val="32"/>
        </w:rPr>
        <w:t xml:space="preserve">                      </w:t>
      </w:r>
      <w:r>
        <w:rPr>
          <w:rFonts w:hint="eastAsia" w:ascii="仿宋_GB2312" w:eastAsia="仿宋_GB2312"/>
          <w:spacing w:val="6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20</w:t>
      </w:r>
      <w:r>
        <w:rPr>
          <w:rFonts w:ascii="仿宋_GB2312" w:hAnsi="Times New Roman" w:eastAsia="仿宋_GB2312" w:cs="Times New Roman"/>
          <w:spacing w:val="6"/>
          <w:kern w:val="2"/>
          <w:sz w:val="32"/>
          <w:szCs w:val="32"/>
        </w:rPr>
        <w:t>2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  <w:lang w:val="en-US" w:eastAsia="zh-CN"/>
        </w:rPr>
        <w:t>4年1月3</w:t>
      </w:r>
      <w:r>
        <w:rPr>
          <w:rFonts w:hint="eastAsia" w:ascii="仿宋_GB2312" w:hAnsi="Times New Roman" w:eastAsia="仿宋_GB2312" w:cs="Times New Roman"/>
          <w:spacing w:val="6"/>
          <w:kern w:val="2"/>
          <w:sz w:val="32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361" w:right="1644" w:bottom="1361" w:left="1644" w:header="851" w:footer="992" w:gutter="0"/>
      <w:cols w:space="72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15934360"/>
    </w:sdtPr>
    <w:sdtContent>
      <w:p>
        <w:pPr>
          <w:pStyle w:val="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3"/>
      <w:rPr>
        <w:rStyle w:val="14"/>
      </w:rPr>
    </w:pPr>
    <w:r>
      <w:fldChar w:fldCharType="begin"/>
    </w:r>
    <w:r>
      <w:rPr>
        <w:rStyle w:val="14"/>
      </w:rPr>
      <w:instrText xml:space="preserve">PAGE  </w:instrText>
    </w:r>
    <w:r>
      <w:fldChar w:fldCharType="separate"/>
    </w:r>
    <w:r>
      <w:rPr>
        <w:rStyle w:val="14"/>
      </w:rPr>
      <w:t>2</w:t>
    </w:r>
    <w:r>
      <w:fldChar w:fldCharType="end"/>
    </w:r>
  </w:p>
  <w:p>
    <w:pPr>
      <w:pStyle w:val="6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dit="forms" w:enforcement="0"/>
  <w:defaultTabStop w:val="420"/>
  <w:drawingGridHorizontalSpacing w:val="105"/>
  <w:drawingGridVerticalSpacing w:val="317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000000"/>
    <w:rsid w:val="2ABB15B3"/>
    <w:rsid w:val="3BBB43E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2"/>
    <w:autoRedefine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sz w:val="36"/>
      <w:szCs w:val="36"/>
    </w:rPr>
  </w:style>
  <w:style w:type="character" w:default="1" w:styleId="12">
    <w:name w:val="Default Paragraph Font"/>
    <w:autoRedefine/>
    <w:unhideWhenUsed/>
    <w:qFormat/>
    <w:uiPriority w:val="1"/>
  </w:style>
  <w:style w:type="table" w:default="1" w:styleId="10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4"/>
    <w:qFormat/>
    <w:uiPriority w:val="0"/>
    <w:rPr>
      <w:rFonts w:eastAsia="仿宋_GB2312"/>
      <w:sz w:val="28"/>
    </w:rPr>
  </w:style>
  <w:style w:type="paragraph" w:styleId="4">
    <w:name w:val="Date"/>
    <w:basedOn w:val="1"/>
    <w:next w:val="1"/>
    <w:autoRedefine/>
    <w:qFormat/>
    <w:uiPriority w:val="0"/>
    <w:pPr>
      <w:ind w:left="100" w:leftChars="2500"/>
    </w:pPr>
  </w:style>
  <w:style w:type="paragraph" w:styleId="5">
    <w:name w:val="Balloon Text"/>
    <w:basedOn w:val="1"/>
    <w:autoRedefine/>
    <w:qFormat/>
    <w:uiPriority w:val="0"/>
    <w:rPr>
      <w:sz w:val="18"/>
      <w:szCs w:val="18"/>
    </w:rPr>
  </w:style>
  <w:style w:type="paragraph" w:styleId="6">
    <w:name w:val="footer"/>
    <w:basedOn w:val="1"/>
    <w:link w:val="2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3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26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sz w:val="24"/>
    </w:rPr>
  </w:style>
  <w:style w:type="paragraph" w:styleId="9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autoRedefine/>
    <w:qFormat/>
    <w:uiPriority w:val="59"/>
    <w:rPr>
      <w:rFonts w:ascii="Calibri" w:hAnsi="Calibr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autoRedefine/>
    <w:qFormat/>
    <w:uiPriority w:val="22"/>
    <w:rPr>
      <w:b/>
    </w:rPr>
  </w:style>
  <w:style w:type="character" w:styleId="14">
    <w:name w:val="page number"/>
    <w:basedOn w:val="12"/>
    <w:autoRedefine/>
    <w:qFormat/>
    <w:uiPriority w:val="0"/>
  </w:style>
  <w:style w:type="character" w:styleId="15">
    <w:name w:val="Emphasis"/>
    <w:autoRedefine/>
    <w:qFormat/>
    <w:uiPriority w:val="20"/>
    <w:rPr>
      <w:color w:val="CC0000"/>
    </w:rPr>
  </w:style>
  <w:style w:type="character" w:styleId="16">
    <w:name w:val="Hyperlink"/>
    <w:basedOn w:val="12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7">
    <w:name w:val="HTML Cite"/>
    <w:autoRedefine/>
    <w:unhideWhenUsed/>
    <w:qFormat/>
    <w:uiPriority w:val="99"/>
    <w:rPr>
      <w:color w:val="008000"/>
    </w:rPr>
  </w:style>
  <w:style w:type="paragraph" w:customStyle="1" w:styleId="18">
    <w:name w:val="p0"/>
    <w:basedOn w:val="1"/>
    <w:autoRedefine/>
    <w:qFormat/>
    <w:uiPriority w:val="0"/>
    <w:pPr>
      <w:widowControl/>
      <w:spacing w:line="360" w:lineRule="auto"/>
      <w:jc w:val="left"/>
    </w:pPr>
    <w:rPr>
      <w:kern w:val="0"/>
      <w:szCs w:val="21"/>
    </w:rPr>
  </w:style>
  <w:style w:type="paragraph" w:customStyle="1" w:styleId="19">
    <w:name w:val="列出段落1"/>
    <w:basedOn w:val="1"/>
    <w:autoRedefine/>
    <w:qFormat/>
    <w:uiPriority w:val="0"/>
    <w:pPr>
      <w:autoSpaceDE w:val="0"/>
      <w:autoSpaceDN w:val="0"/>
      <w:ind w:left="1341" w:hanging="322"/>
      <w:jc w:val="left"/>
    </w:pPr>
    <w:rPr>
      <w:rFonts w:ascii="仿宋" w:hAnsi="仿宋" w:eastAsia="仿宋" w:cs="宋体"/>
      <w:kern w:val="0"/>
      <w:sz w:val="22"/>
      <w:szCs w:val="22"/>
    </w:rPr>
  </w:style>
  <w:style w:type="character" w:customStyle="1" w:styleId="20">
    <w:name w:val="apple-style-span"/>
    <w:autoRedefine/>
    <w:qFormat/>
    <w:uiPriority w:val="0"/>
  </w:style>
  <w:style w:type="character" w:customStyle="1" w:styleId="21">
    <w:name w:val="页脚 Char"/>
    <w:link w:val="6"/>
    <w:autoRedefine/>
    <w:qFormat/>
    <w:uiPriority w:val="99"/>
    <w:rPr>
      <w:kern w:val="2"/>
      <w:sz w:val="18"/>
      <w:szCs w:val="18"/>
    </w:rPr>
  </w:style>
  <w:style w:type="character" w:customStyle="1" w:styleId="22">
    <w:name w:val="标题 2 Char"/>
    <w:link w:val="2"/>
    <w:autoRedefine/>
    <w:qFormat/>
    <w:uiPriority w:val="0"/>
    <w:rPr>
      <w:rFonts w:ascii="宋体" w:hAnsi="宋体" w:cs="宋体"/>
      <w:b/>
      <w:bCs/>
      <w:sz w:val="36"/>
      <w:szCs w:val="36"/>
    </w:rPr>
  </w:style>
  <w:style w:type="character" w:customStyle="1" w:styleId="23">
    <w:name w:val="页眉 Char"/>
    <w:link w:val="7"/>
    <w:autoRedefine/>
    <w:qFormat/>
    <w:uiPriority w:val="0"/>
    <w:rPr>
      <w:kern w:val="2"/>
      <w:sz w:val="18"/>
      <w:szCs w:val="18"/>
    </w:rPr>
  </w:style>
  <w:style w:type="character" w:customStyle="1" w:styleId="24">
    <w:name w:val="正文文本 Char"/>
    <w:link w:val="3"/>
    <w:autoRedefine/>
    <w:qFormat/>
    <w:uiPriority w:val="0"/>
    <w:rPr>
      <w:rFonts w:eastAsia="仿宋_GB2312"/>
      <w:kern w:val="2"/>
      <w:sz w:val="28"/>
      <w:szCs w:val="24"/>
    </w:rPr>
  </w:style>
  <w:style w:type="character" w:customStyle="1" w:styleId="25">
    <w:name w:val="apple-converted-space"/>
    <w:basedOn w:val="12"/>
    <w:autoRedefine/>
    <w:qFormat/>
    <w:uiPriority w:val="0"/>
  </w:style>
  <w:style w:type="character" w:customStyle="1" w:styleId="26">
    <w:name w:val="HTML 预设格式 Char"/>
    <w:link w:val="8"/>
    <w:autoRedefine/>
    <w:qFormat/>
    <w:uiPriority w:val="0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5</Pages>
  <Words>1958</Words>
  <Characters>2013</Characters>
  <Lines>8</Lines>
  <Paragraphs>2</Paragraphs>
  <TotalTime>118</TotalTime>
  <ScaleCrop>false</ScaleCrop>
  <LinksUpToDate>false</LinksUpToDate>
  <CharactersWithSpaces>2038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2020-12-31T13:08:00Z</dcterms:created>
  <dc:creator>TaoShengye</dc:creator>
  <cp:lastModifiedBy>/ty/ty</cp:lastModifiedBy>
  <cp:lastPrinted>2024-01-02T05:23:00Z</cp:lastPrinted>
  <dcterms:modified xsi:type="dcterms:W3CDTF">2024-01-02T10:12:50Z</dcterms:modified>
  <dc:title>关于开展“倡导节约、反对浪费” 大讨论活动的通知</dc:title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5EB906FF90FD4F518904DC4CB5F66842</vt:lpwstr>
  </property>
</Properties>
</file>