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F19A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关于组织开展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太白湖校区</w:t>
      </w:r>
    </w:p>
    <w:p w14:paraId="3A37FAA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2025年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无偿献血活动的通知</w:t>
      </w:r>
    </w:p>
    <w:p w14:paraId="3A5C2A8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 w14:paraId="6A8D1D8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传递社会正能量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弘扬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“奉献、友爱、互助、进步”的志愿服务精神，充分彰显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济医青年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的奉献精神，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经研究，决定组织开展太白湖校区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年无偿献血活动，现将有关事项通知如下。</w:t>
      </w:r>
    </w:p>
    <w:p w14:paraId="31E70AB1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一、</w:t>
      </w: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活动主题</w:t>
      </w:r>
    </w:p>
    <w:p w14:paraId="36711820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汇聚青春热血，传递生命之光</w:t>
      </w:r>
    </w:p>
    <w:p w14:paraId="07324DD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</w:t>
      </w: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    二、无偿献血对象</w:t>
      </w:r>
    </w:p>
    <w:p w14:paraId="4C4564C2"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right="0" w:firstLine="240" w:firstLineChars="1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我校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18至55周岁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年满55周岁至60周岁者，以有过2次献血以上经历的，可继续献血到60周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、身体健康的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师生员工</w:t>
      </w:r>
    </w:p>
    <w:p w14:paraId="4A4D2B49"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auto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auto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  <w:t>三、活动时间、地点</w:t>
      </w:r>
    </w:p>
    <w:p w14:paraId="35EF24C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至17日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:00-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:30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太白湖校区餐厅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附近</w:t>
      </w:r>
    </w:p>
    <w:p w14:paraId="28FA1B6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四、无偿</w:t>
      </w: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献血流程</w:t>
      </w:r>
    </w:p>
    <w:p w14:paraId="546E4C3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1.登记。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在现场志愿者引导下，献血人员携带本人身份证（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护照、军官证等有效证件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学生证，前往献血地点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填写《无偿献血登记表》。</w:t>
      </w:r>
    </w:p>
    <w:p w14:paraId="1F4445B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2.健康征询及体检。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身体条件：身心健康，男性体重50公斤以上，女性45公斤以上，无心、肺、肝、肾等疾患，无高血压、冠心病、糖尿病以及其他慢性病病史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；（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妇女经期（含前后3天）、妊娠期、流产后未满6个月，生产后未满一年的，暂不献血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；（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每次献血量自愿选择200毫升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300毫升、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400毫升。两次献血间隔时间不能少于六个月。</w:t>
      </w:r>
    </w:p>
    <w:p w14:paraId="018BC0F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3.信息录入及核查。</w:t>
      </w:r>
    </w:p>
    <w:p w14:paraId="54D39B6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4.快速检测。采集指端末梢血，做采血前快速筛查。</w:t>
      </w:r>
    </w:p>
    <w:p w14:paraId="0D3C9DF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5.血液采集。</w:t>
      </w:r>
    </w:p>
    <w:p w14:paraId="030F99F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textAlignment w:val="auto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6.领取献血纪念品。</w:t>
      </w:r>
    </w:p>
    <w:p w14:paraId="0450F40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五、无偿献血注意事项</w:t>
      </w:r>
    </w:p>
    <w:p w14:paraId="370D166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1.献血前要了解献血具体操作流程，消除紧张情绪，保持充足睡眠；建议清淡饮食，适量饮水，尽量不要食用油炸辛辣食物；最好不要空腹献血，避免低血糖或有其他不适。</w:t>
      </w:r>
    </w:p>
    <w:p w14:paraId="2ECF0C2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2.献血后献血者应在采血椅上休息片刻，到休息区休息10～15分钟，届时为献血者提供茶点，无不良反应后再离开。</w:t>
      </w:r>
    </w:p>
    <w:p w14:paraId="1B02E379">
      <w:pPr>
        <w:pStyle w:val="5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（1）为保护穿刺针眼不受擦伤和感染，穿刺点上的敷料应保留至少4小时；如针眼处有青紫现象，24小时之内冷敷，超过24小时后热敷。</w:t>
      </w:r>
    </w:p>
    <w:p w14:paraId="52E62D26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（2）献血后24小时内避免剧烈运动、重体力劳动、高空作业和过度疲劳、针眼处不要沾水。</w:t>
      </w:r>
    </w:p>
    <w:p w14:paraId="01D07BC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（3）献血后多补充水分，食用易消化吸收的食物和水果，应避免暴饮暴食和饮酒，保证充足的睡眠。 </w:t>
      </w:r>
    </w:p>
    <w:p w14:paraId="0D25F5E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2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（4）部分人献血后有疲劳或困倦感，属正常生理反应，要保证充足的睡眠。</w:t>
      </w:r>
    </w:p>
    <w:p w14:paraId="201D522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8"/>
          <w:rFonts w:hint="default" w:ascii="黑体" w:hAnsi="黑体" w:eastAsia="黑体" w:cs="黑体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六、无偿献血激励政策</w:t>
      </w:r>
    </w:p>
    <w:p w14:paraId="14BB1D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1.一次献血，终身免费用血。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根据《山东省实施&lt;中华人民共和国献血法&gt;办法》《济宁市血液管理办法》（市政府第31号令）《医疗机构病例管理规定》（卫医法[2002]193号）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</w:rPr>
        <w:t>济宁市无偿献血者及其受益人用血费用报销工作管理办法》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等法律法规，凡在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济宁市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参加无偿献血的公民享受以下优待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血权利：无偿献血者本人终身享受无限量临床用血费用减免。子女配偶临床用血，享受减免累计不超过无偿献血者献血量的用血费用。</w:t>
      </w:r>
    </w:p>
    <w:p w14:paraId="36E32330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2.献血记录全国联网，全国累计满20次（含4000ml及以上）: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免费乘坐公交、免费游公园、免普通门诊诊察费。</w:t>
      </w:r>
    </w:p>
    <w:p w14:paraId="590570E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bookmarkStart w:id="0" w:name="_GoBack"/>
      <w:bookmarkEnd w:id="0"/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七、</w:t>
      </w: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有关要求</w:t>
      </w:r>
    </w:p>
    <w:p w14:paraId="39D55F1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  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1.广泛动员。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要广泛宣传《献血法》和无偿献血知识；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广大党员、团员和学生骨干要发挥示范作用，积极带头参与活动。</w:t>
      </w:r>
    </w:p>
    <w:p w14:paraId="3CB8FA3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  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 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 xml:space="preserve"> 2.精心组织。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学院要积极发动本单位师生积极参与活动，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认真做好无偿献血的组织工作，根据上课情况和献血注意事项统筹安排献血时间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并将无偿献血意向统计表（见附件）电子版以学院为单位于10月15日15:00前提交至指定邮箱。</w:t>
      </w:r>
    </w:p>
    <w:p w14:paraId="2AC9255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</w:t>
      </w:r>
    </w:p>
    <w:p w14:paraId="0241FD0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2238" w:leftChars="456" w:right="0" w:hanging="1280" w:hangingChars="4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联系人：汤赟瑞（电话：666691）/孙淼（学生）15004537871</w:t>
      </w:r>
    </w:p>
    <w:p w14:paraId="01F4290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960" w:firstLineChars="3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附  件：无偿献血意向统计表</w:t>
      </w:r>
    </w:p>
    <w:p w14:paraId="62902E5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邮  箱：282668652@qq.com                     </w:t>
      </w:r>
    </w:p>
    <w:p w14:paraId="3B2C107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</w:p>
    <w:p w14:paraId="0D5C7DE0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</w:p>
    <w:p w14:paraId="48A74FA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5120" w:firstLineChars="16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团委</w:t>
      </w:r>
    </w:p>
    <w:p w14:paraId="5355C87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                      2025年10月13日 </w:t>
      </w:r>
    </w:p>
    <w:sectPr>
      <w:footerReference r:id="rId3" w:type="default"/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AD773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1B8C0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1B8C0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YmQ4MzhkMDY2Y2E0MzBmMzc4MWU4NTgwM2JkYzAifQ=="/>
  </w:docVars>
  <w:rsids>
    <w:rsidRoot w:val="34B76F1A"/>
    <w:rsid w:val="19672381"/>
    <w:rsid w:val="1DD17C2D"/>
    <w:rsid w:val="276D1D5D"/>
    <w:rsid w:val="345E7702"/>
    <w:rsid w:val="34B76F1A"/>
    <w:rsid w:val="37E233D3"/>
    <w:rsid w:val="3A287A16"/>
    <w:rsid w:val="443A6B7D"/>
    <w:rsid w:val="4ABC172D"/>
    <w:rsid w:val="54C6591E"/>
    <w:rsid w:val="64A62E75"/>
    <w:rsid w:val="67783B84"/>
    <w:rsid w:val="7CB9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page number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1241</Words>
  <Characters>1344</Characters>
  <Lines>0</Lines>
  <Paragraphs>0</Paragraphs>
  <TotalTime>9</TotalTime>
  <ScaleCrop>false</ScaleCrop>
  <LinksUpToDate>false</LinksUpToDate>
  <CharactersWithSpaces>1427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2024-04-30T00:16:00Z</dcterms:created>
  <dc:creator>LENOVO</dc:creator>
  <cp:lastModifiedBy>汤赟瑞</cp:lastModifiedBy>
  <cp:lastPrinted>2024-04-30T04:13:00Z</cp:lastPrinted>
  <dcterms:modified xsi:type="dcterms:W3CDTF">2025-10-11T09:29:15Z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15B5A6791D19437785E0F1ACA5A54C1E_13</vt:lpwstr>
  </property>
  <property fmtid="{D5CDD505-2E9C-101B-9397-08002B2CF9AE}" pid="4" name="KSOTemplateDocerSaveRecord">
    <vt:lpwstr>eyJoZGlkIjoiYWNkYmQ4MzhkMDY2Y2E0MzBmMzc4MWU4NTgwM2JkYzAifQ==</vt:lpwstr>
  </property>
</Properties>
</file>