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2ED05">
      <w:pPr>
        <w:keepNext w:val="0"/>
        <w:keepLines w:val="0"/>
        <w:pageBreakBefore w:val="0"/>
        <w:widowControl w:val="0"/>
        <w:kinsoku/>
        <w:wordWrap/>
        <w:overflowPunct/>
        <w:topLinePunct w:val="0"/>
        <w:autoSpaceDE/>
        <w:autoSpaceDN/>
        <w:bidi w:val="0"/>
        <w:adjustRightInd/>
        <w:snapToGrid/>
        <w:spacing w:line="560" w:lineRule="exact"/>
        <w:ind w:firstLine="3672" w:firstLineChars="900"/>
        <w:jc w:val="both"/>
        <w:textAlignment w:val="auto"/>
        <w:rPr>
          <w:rFonts w:hint="eastAsia" w:ascii="方正小标宋简体" w:hAnsi="方正小标宋简体" w:eastAsia="方正小标宋简体" w:cs="方正小标宋简体"/>
          <w:spacing w:val="-16"/>
          <w:sz w:val="44"/>
          <w:szCs w:val="44"/>
        </w:rPr>
      </w:pPr>
      <w:r>
        <w:rPr>
          <w:rFonts w:hint="eastAsia" w:ascii="方正小标宋简体" w:hAnsi="方正小标宋简体" w:eastAsia="方正小标宋简体" w:cs="方正小标宋简体"/>
          <w:spacing w:val="-16"/>
          <w:sz w:val="44"/>
          <w:szCs w:val="44"/>
        </w:rPr>
        <w:t>关于举办</w:t>
      </w:r>
    </w:p>
    <w:p w14:paraId="5726F0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pacing w:val="-16"/>
          <w:sz w:val="44"/>
          <w:szCs w:val="44"/>
        </w:rPr>
      </w:pPr>
      <w:r>
        <w:rPr>
          <w:rFonts w:hint="eastAsia" w:ascii="方正小标宋简体" w:hAnsi="方正小标宋简体" w:eastAsia="方正小标宋简体" w:cs="方正小标宋简体"/>
          <w:spacing w:val="-16"/>
          <w:sz w:val="44"/>
          <w:szCs w:val="44"/>
          <w:lang w:val="en-US" w:eastAsia="zh-CN"/>
        </w:rPr>
        <w:t>我校</w:t>
      </w:r>
      <w:r>
        <w:rPr>
          <w:rFonts w:hint="eastAsia" w:ascii="方正小标宋简体" w:hAnsi="方正小标宋简体" w:eastAsia="方正小标宋简体" w:cs="方正小标宋简体"/>
          <w:spacing w:val="-16"/>
          <w:sz w:val="44"/>
          <w:szCs w:val="44"/>
        </w:rPr>
        <w:t>第</w:t>
      </w:r>
      <w:r>
        <w:rPr>
          <w:rFonts w:hint="eastAsia" w:ascii="方正小标宋简体" w:hAnsi="方正小标宋简体" w:eastAsia="方正小标宋简体" w:cs="方正小标宋简体"/>
          <w:spacing w:val="-16"/>
          <w:sz w:val="44"/>
          <w:szCs w:val="44"/>
          <w:lang w:val="en-US" w:eastAsia="zh-CN"/>
        </w:rPr>
        <w:t>五</w:t>
      </w:r>
      <w:r>
        <w:rPr>
          <w:rFonts w:hint="eastAsia" w:ascii="方正小标宋简体" w:hAnsi="方正小标宋简体" w:eastAsia="方正小标宋简体" w:cs="方正小标宋简体"/>
          <w:spacing w:val="-16"/>
          <w:sz w:val="44"/>
          <w:szCs w:val="44"/>
        </w:rPr>
        <w:t>届青年志愿服务项目大赛的通知</w:t>
      </w:r>
    </w:p>
    <w:p w14:paraId="53D32324">
      <w:pPr>
        <w:keepNext w:val="0"/>
        <w:keepLines w:val="0"/>
        <w:pageBreakBefore w:val="0"/>
        <w:widowControl w:val="0"/>
        <w:kinsoku/>
        <w:wordWrap/>
        <w:overflowPunct/>
        <w:topLinePunct w:val="0"/>
        <w:bidi w:val="0"/>
        <w:adjustRightInd/>
        <w:snapToGrid/>
        <w:spacing w:line="560" w:lineRule="exact"/>
        <w:ind w:firstLine="600"/>
        <w:textAlignment w:val="auto"/>
        <w:rPr>
          <w:rFonts w:ascii="方正小标宋简体" w:hAnsi="方正小标宋简体" w:eastAsia="方正小标宋简体" w:cs="方正小标宋简体"/>
          <w:sz w:val="44"/>
          <w:szCs w:val="44"/>
        </w:rPr>
      </w:pPr>
    </w:p>
    <w:p w14:paraId="084347CA">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各学院：</w:t>
      </w:r>
    </w:p>
    <w:p w14:paraId="002CFDF8">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为深入学习贯彻党的二十大精神和习近平总书记关于志愿服务工作系列重要指示精神，充分发挥志愿服务实践育人的功能，激励</w:t>
      </w:r>
      <w:r>
        <w:rPr>
          <w:rFonts w:hint="eastAsia" w:ascii="仿宋_GB2312" w:eastAsia="仿宋_GB2312"/>
          <w:sz w:val="32"/>
          <w:szCs w:val="32"/>
          <w:lang w:val="en-US" w:eastAsia="zh-CN"/>
        </w:rPr>
        <w:t>我校</w:t>
      </w:r>
      <w:r>
        <w:rPr>
          <w:rFonts w:hint="eastAsia" w:ascii="仿宋_GB2312" w:eastAsia="仿宋_GB2312"/>
          <w:sz w:val="32"/>
          <w:szCs w:val="32"/>
        </w:rPr>
        <w:t>青年弘扬“奉献、友爱、互助、进步”的志愿精神，经研究，决定举办我校第</w:t>
      </w:r>
      <w:r>
        <w:rPr>
          <w:rFonts w:hint="eastAsia" w:ascii="仿宋_GB2312" w:eastAsia="仿宋_GB2312"/>
          <w:sz w:val="32"/>
          <w:szCs w:val="32"/>
          <w:lang w:val="en-US" w:eastAsia="zh-CN"/>
        </w:rPr>
        <w:t>五</w:t>
      </w:r>
      <w:r>
        <w:rPr>
          <w:rFonts w:hint="eastAsia" w:ascii="仿宋_GB2312" w:eastAsia="仿宋_GB2312"/>
          <w:sz w:val="32"/>
          <w:szCs w:val="32"/>
        </w:rPr>
        <w:t>届青年志愿服务项目大赛，现将相关事宜通知如下。</w:t>
      </w:r>
    </w:p>
    <w:p w14:paraId="1766E35A">
      <w:pPr>
        <w:pStyle w:val="10"/>
        <w:keepNext w:val="0"/>
        <w:keepLines w:val="0"/>
        <w:pageBreakBefore w:val="0"/>
        <w:widowControl w:val="0"/>
        <w:kinsoku/>
        <w:wordWrap/>
        <w:overflowPunct/>
        <w:topLinePunct w:val="0"/>
        <w:bidi w:val="0"/>
        <w:adjustRightInd/>
        <w:snapToGrid/>
        <w:spacing w:line="560" w:lineRule="exact"/>
        <w:ind w:firstLine="640"/>
        <w:textAlignment w:val="auto"/>
        <w:rPr>
          <w:rFonts w:ascii="黑体" w:hAnsi="黑体" w:eastAsia="黑体"/>
          <w:sz w:val="32"/>
          <w:szCs w:val="32"/>
        </w:rPr>
      </w:pPr>
      <w:r>
        <w:rPr>
          <w:rFonts w:hint="eastAsia" w:ascii="黑体" w:hAnsi="黑体" w:eastAsia="黑体"/>
          <w:sz w:val="32"/>
          <w:szCs w:val="32"/>
        </w:rPr>
        <w:t>一、大赛主题</w:t>
      </w:r>
    </w:p>
    <w:p w14:paraId="5DEBC828">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hAnsi="仿宋_GB2312" w:eastAsia="仿宋_GB2312" w:cs="仿宋_GB2312"/>
          <w:sz w:val="32"/>
          <w:szCs w:val="32"/>
        </w:rPr>
        <w:t>青春志愿行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奋进新征程</w:t>
      </w:r>
    </w:p>
    <w:p w14:paraId="05D00080">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黑体" w:hAnsi="黑体" w:eastAsia="黑体"/>
          <w:sz w:val="32"/>
          <w:szCs w:val="32"/>
        </w:rPr>
        <w:t>二、参赛对象</w:t>
      </w:r>
    </w:p>
    <w:p w14:paraId="171BD0CC">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在校师生</w:t>
      </w:r>
    </w:p>
    <w:p w14:paraId="2E2D8356">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三</w:t>
      </w:r>
      <w:r>
        <w:rPr>
          <w:rFonts w:hint="eastAsia" w:ascii="黑体" w:hAnsi="黑体" w:eastAsia="黑体"/>
          <w:sz w:val="32"/>
          <w:szCs w:val="32"/>
        </w:rPr>
        <w:t>、项目</w:t>
      </w:r>
      <w:r>
        <w:rPr>
          <w:rFonts w:hint="eastAsia" w:ascii="黑体" w:hAnsi="黑体" w:eastAsia="黑体"/>
          <w:sz w:val="32"/>
          <w:szCs w:val="32"/>
          <w:lang w:val="en-US" w:eastAsia="zh-CN"/>
        </w:rPr>
        <w:t>申报</w:t>
      </w:r>
    </w:p>
    <w:p w14:paraId="0AB4A767">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楷体_GB2312" w:hAnsi="楷体" w:eastAsia="楷体_GB2312" w:cs="楷体"/>
          <w:sz w:val="32"/>
          <w:szCs w:val="32"/>
          <w:lang w:val="en-US" w:eastAsia="zh-CN"/>
        </w:rPr>
      </w:pPr>
      <w:r>
        <w:rPr>
          <w:rFonts w:hint="eastAsia" w:ascii="楷体_GB2312" w:hAnsi="楷体" w:eastAsia="楷体_GB2312" w:cs="楷体"/>
          <w:sz w:val="32"/>
          <w:szCs w:val="32"/>
        </w:rPr>
        <w:t>（一）</w:t>
      </w:r>
      <w:r>
        <w:rPr>
          <w:rFonts w:hint="eastAsia" w:ascii="楷体_GB2312" w:hAnsi="楷体" w:eastAsia="楷体_GB2312" w:cs="楷体"/>
          <w:sz w:val="32"/>
          <w:szCs w:val="32"/>
          <w:lang w:val="en-US" w:eastAsia="zh-CN"/>
        </w:rPr>
        <w:t>组队要求</w:t>
      </w:r>
    </w:p>
    <w:p w14:paraId="7798ED5D">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每个项目参赛人员3～8人，且成员均须对项目有实际贡献，</w:t>
      </w:r>
      <w:r>
        <w:rPr>
          <w:rFonts w:hint="eastAsia" w:ascii="仿宋_GB2312" w:eastAsia="仿宋_GB2312"/>
          <w:sz w:val="32"/>
          <w:szCs w:val="32"/>
          <w:lang w:val="en-US" w:eastAsia="zh-CN"/>
        </w:rPr>
        <w:t>每人限报1个项目</w:t>
      </w:r>
      <w:r>
        <w:rPr>
          <w:rFonts w:hint="eastAsia" w:ascii="仿宋_GB2312" w:eastAsia="仿宋_GB2312"/>
          <w:sz w:val="32"/>
          <w:szCs w:val="32"/>
        </w:rPr>
        <w:t>。</w:t>
      </w:r>
    </w:p>
    <w:p w14:paraId="1D36B510">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hAnsi="黑体" w:eastAsia="楷体_GB2312"/>
          <w:sz w:val="32"/>
          <w:szCs w:val="32"/>
        </w:rPr>
      </w:pPr>
      <w:r>
        <w:rPr>
          <w:rFonts w:hint="eastAsia" w:ascii="楷体_GB2312" w:hAnsi="楷体" w:eastAsia="楷体_GB2312" w:cs="楷体"/>
          <w:sz w:val="32"/>
          <w:szCs w:val="32"/>
        </w:rPr>
        <w:t>（二）申报类别</w:t>
      </w:r>
    </w:p>
    <w:p w14:paraId="5484F601">
      <w:pPr>
        <w:keepNext w:val="0"/>
        <w:keepLines w:val="0"/>
        <w:pageBreakBefore w:val="0"/>
        <w:widowControl w:val="0"/>
        <w:kinsoku/>
        <w:wordWrap/>
        <w:overflowPunct/>
        <w:topLinePunct w:val="0"/>
        <w:bidi w:val="0"/>
        <w:adjustRightInd/>
        <w:snapToGrid/>
        <w:spacing w:line="560" w:lineRule="exact"/>
        <w:ind w:firstLine="6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公益创业类</w:t>
      </w:r>
    </w:p>
    <w:p w14:paraId="176CAE15">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楷体_GB2312" w:hAnsi="楷体" w:eastAsia="楷体_GB2312" w:cs="楷体"/>
          <w:sz w:val="32"/>
          <w:szCs w:val="32"/>
          <w:lang w:val="en-US" w:eastAsia="zh-CN"/>
        </w:rPr>
      </w:pPr>
      <w:r>
        <w:rPr>
          <w:rFonts w:hint="eastAsia" w:ascii="楷体_GB2312" w:hAnsi="楷体" w:eastAsia="楷体_GB2312" w:cs="楷体"/>
          <w:sz w:val="32"/>
          <w:szCs w:val="32"/>
          <w:lang w:val="en-US" w:eastAsia="zh-CN"/>
        </w:rPr>
        <w:t>（三）申报条件</w:t>
      </w:r>
    </w:p>
    <w:p w14:paraId="6D4F433F">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公益创业模式具有可持续发展能力，已持续运营2年以上，获得支持资金10万元以上，具有一定的社会影响力。</w:t>
      </w:r>
    </w:p>
    <w:p w14:paraId="59F62F50">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楷体_GB2312" w:hAnsi="楷体" w:eastAsia="楷体_GB2312" w:cs="楷体"/>
          <w:sz w:val="32"/>
          <w:szCs w:val="32"/>
        </w:rPr>
      </w:pPr>
      <w:r>
        <w:rPr>
          <w:rFonts w:hint="eastAsia" w:ascii="楷体_GB2312" w:hAnsi="楷体" w:eastAsia="楷体_GB2312" w:cs="楷体"/>
          <w:sz w:val="32"/>
          <w:szCs w:val="32"/>
          <w:lang w:val="en-US" w:eastAsia="zh-CN"/>
        </w:rPr>
        <w:t>（三）项目</w:t>
      </w:r>
      <w:r>
        <w:rPr>
          <w:rFonts w:hint="eastAsia" w:ascii="楷体_GB2312" w:hAnsi="楷体" w:eastAsia="楷体_GB2312" w:cs="楷体"/>
          <w:sz w:val="32"/>
          <w:szCs w:val="32"/>
        </w:rPr>
        <w:t>要求</w:t>
      </w:r>
    </w:p>
    <w:p w14:paraId="0796AF91">
      <w:pPr>
        <w:keepNext w:val="0"/>
        <w:keepLines w:val="0"/>
        <w:pageBreakBefore w:val="0"/>
        <w:widowControl w:val="0"/>
        <w:kinsoku/>
        <w:wordWrap/>
        <w:overflowPunct/>
        <w:topLinePunct w:val="0"/>
        <w:bidi w:val="0"/>
        <w:adjustRightInd/>
        <w:snapToGrid/>
        <w:spacing w:line="560" w:lineRule="exact"/>
        <w:ind w:firstLine="600"/>
        <w:textAlignment w:val="auto"/>
        <w:rPr>
          <w:rFonts w:ascii="仿宋_GB2312" w:eastAsia="仿宋_GB2312"/>
          <w:sz w:val="32"/>
          <w:szCs w:val="32"/>
        </w:rPr>
      </w:pPr>
      <w:r>
        <w:rPr>
          <w:rFonts w:hint="eastAsia" w:ascii="仿宋_GB2312" w:eastAsia="仿宋_GB2312"/>
          <w:b/>
          <w:sz w:val="32"/>
          <w:szCs w:val="32"/>
        </w:rPr>
        <w:t>1.目标明确。</w:t>
      </w:r>
      <w:r>
        <w:rPr>
          <w:rFonts w:hint="eastAsia" w:ascii="仿宋_GB2312" w:eastAsia="仿宋_GB2312"/>
          <w:sz w:val="32"/>
          <w:szCs w:val="32"/>
        </w:rPr>
        <w:t>服务对象明确，服务范围清晰，服务内容合理，服务方式恰当有效。项目实施前经过充分的调研论证，项目以解决社会公共需求为使命，具有一定商业模式，形成服务产品，保障发展可持续。同时能够兼顾弘扬志愿精神，为志愿者就业创业实践提供机会和岗位。</w:t>
      </w:r>
    </w:p>
    <w:p w14:paraId="39351A20">
      <w:pPr>
        <w:keepNext w:val="0"/>
        <w:keepLines w:val="0"/>
        <w:pageBreakBefore w:val="0"/>
        <w:widowControl w:val="0"/>
        <w:kinsoku/>
        <w:wordWrap/>
        <w:overflowPunct/>
        <w:topLinePunct w:val="0"/>
        <w:bidi w:val="0"/>
        <w:adjustRightInd/>
        <w:snapToGrid/>
        <w:spacing w:line="560" w:lineRule="exact"/>
        <w:ind w:firstLine="600"/>
        <w:textAlignment w:val="auto"/>
        <w:rPr>
          <w:rFonts w:ascii="仿宋_GB2312" w:eastAsia="仿宋_GB2312"/>
          <w:sz w:val="32"/>
          <w:szCs w:val="32"/>
        </w:rPr>
      </w:pPr>
      <w:r>
        <w:rPr>
          <w:rFonts w:hint="eastAsia" w:ascii="仿宋_GB2312" w:eastAsia="仿宋_GB2312"/>
          <w:b/>
          <w:sz w:val="32"/>
          <w:szCs w:val="32"/>
        </w:rPr>
        <w:t>2.管理规范。</w:t>
      </w:r>
      <w:r>
        <w:rPr>
          <w:rFonts w:hint="eastAsia" w:ascii="仿宋_GB2312" w:eastAsia="仿宋_GB2312"/>
          <w:sz w:val="32"/>
          <w:szCs w:val="32"/>
        </w:rPr>
        <w:t>项目运营团队相对稳定，有民主决策机制，服务内容、服务模式具有明显的志愿性，能定期开展项目评估和改进升级，形成常态化运行机制。</w:t>
      </w:r>
    </w:p>
    <w:p w14:paraId="7143473F">
      <w:pPr>
        <w:keepNext w:val="0"/>
        <w:keepLines w:val="0"/>
        <w:pageBreakBefore w:val="0"/>
        <w:widowControl w:val="0"/>
        <w:kinsoku/>
        <w:wordWrap/>
        <w:overflowPunct/>
        <w:topLinePunct w:val="0"/>
        <w:bidi w:val="0"/>
        <w:adjustRightInd/>
        <w:snapToGrid/>
        <w:spacing w:line="560" w:lineRule="exact"/>
        <w:ind w:firstLine="600"/>
        <w:textAlignment w:val="auto"/>
        <w:rPr>
          <w:rFonts w:ascii="仿宋_GB2312" w:eastAsia="仿宋_GB2312"/>
          <w:sz w:val="32"/>
          <w:szCs w:val="32"/>
        </w:rPr>
      </w:pPr>
      <w:r>
        <w:rPr>
          <w:rFonts w:hint="eastAsia" w:ascii="仿宋_GB2312" w:eastAsia="仿宋_GB2312"/>
          <w:b/>
          <w:sz w:val="32"/>
          <w:szCs w:val="32"/>
        </w:rPr>
        <w:t>3.成效明显。</w:t>
      </w:r>
      <w:r>
        <w:rPr>
          <w:rFonts w:hint="eastAsia" w:ascii="仿宋_GB2312" w:eastAsia="仿宋_GB2312"/>
          <w:sz w:val="32"/>
          <w:szCs w:val="32"/>
        </w:rPr>
        <w:t>项目实施能够解决实际问题，服务时间、服务次数安排合理；受到服务对象、社会群众和当地部门的认可；志愿者在服务过程中得到成长，体现实践育人的效果。</w:t>
      </w:r>
    </w:p>
    <w:p w14:paraId="7BF7096E">
      <w:pPr>
        <w:keepNext w:val="0"/>
        <w:keepLines w:val="0"/>
        <w:pageBreakBefore w:val="0"/>
        <w:widowControl w:val="0"/>
        <w:kinsoku/>
        <w:wordWrap/>
        <w:overflowPunct/>
        <w:topLinePunct w:val="0"/>
        <w:bidi w:val="0"/>
        <w:adjustRightInd/>
        <w:snapToGrid/>
        <w:spacing w:line="560" w:lineRule="exact"/>
        <w:ind w:firstLine="600"/>
        <w:textAlignment w:val="auto"/>
        <w:rPr>
          <w:rFonts w:ascii="仿宋_GB2312" w:eastAsia="仿宋_GB2312"/>
          <w:sz w:val="32"/>
          <w:szCs w:val="32"/>
        </w:rPr>
      </w:pPr>
      <w:r>
        <w:rPr>
          <w:rFonts w:hint="eastAsia" w:ascii="仿宋_GB2312" w:eastAsia="仿宋_GB2312"/>
          <w:b/>
          <w:sz w:val="32"/>
          <w:szCs w:val="32"/>
        </w:rPr>
        <w:t>4.善于创新。</w:t>
      </w:r>
      <w:r>
        <w:rPr>
          <w:rFonts w:hint="eastAsia" w:ascii="仿宋_GB2312" w:eastAsia="仿宋_GB2312"/>
          <w:sz w:val="32"/>
          <w:szCs w:val="32"/>
        </w:rPr>
        <w:t>具有创造性思维，积极探索创新工作模式，能够创造性地解决社会问题，善于运用互联网等增强志愿服务项目的管理水平和实施效果。</w:t>
      </w:r>
    </w:p>
    <w:p w14:paraId="4AF9E644">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黑体" w:hAnsi="黑体" w:eastAsia="黑体"/>
          <w:sz w:val="32"/>
          <w:szCs w:val="32"/>
        </w:rPr>
      </w:pPr>
      <w:r>
        <w:rPr>
          <w:rFonts w:hint="eastAsia" w:ascii="仿宋_GB2312" w:eastAsia="仿宋_GB2312"/>
          <w:b/>
          <w:sz w:val="32"/>
          <w:szCs w:val="32"/>
        </w:rPr>
        <w:t>5.影响广泛。</w:t>
      </w:r>
      <w:r>
        <w:rPr>
          <w:rFonts w:hint="eastAsia" w:ascii="仿宋_GB2312" w:eastAsia="仿宋_GB2312"/>
          <w:sz w:val="32"/>
          <w:szCs w:val="32"/>
        </w:rPr>
        <w:t>在志愿服务领域具有积极的示范效应和较强的影响力，对社会公众具有带动、引导作用，符合社会需求，社会</w:t>
      </w:r>
      <w:r>
        <w:rPr>
          <w:rFonts w:hint="eastAsia" w:ascii="仿宋_GB2312" w:eastAsia="仿宋_GB2312"/>
          <w:sz w:val="32"/>
          <w:szCs w:val="32"/>
          <w:lang w:val="en-US" w:eastAsia="zh-CN"/>
        </w:rPr>
        <w:t>反响良好</w:t>
      </w:r>
      <w:r>
        <w:rPr>
          <w:rFonts w:hint="eastAsia" w:ascii="仿宋_GB2312" w:eastAsia="仿宋_GB2312"/>
          <w:sz w:val="32"/>
          <w:szCs w:val="32"/>
        </w:rPr>
        <w:t>，受到政府及社会各界的关注。</w:t>
      </w:r>
    </w:p>
    <w:p w14:paraId="1DC781B9">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lang w:val="en-US" w:eastAsia="zh-CN"/>
        </w:rPr>
        <w:t>四</w:t>
      </w:r>
      <w:r>
        <w:rPr>
          <w:rFonts w:hint="eastAsia" w:ascii="黑体" w:hAnsi="黑体" w:eastAsia="黑体"/>
          <w:sz w:val="32"/>
          <w:szCs w:val="32"/>
        </w:rPr>
        <w:t>、</w:t>
      </w:r>
      <w:r>
        <w:rPr>
          <w:rFonts w:hint="eastAsia" w:ascii="黑体" w:hAnsi="黑体" w:eastAsia="黑体"/>
          <w:sz w:val="32"/>
          <w:szCs w:val="32"/>
          <w:lang w:val="en-US" w:eastAsia="zh-CN"/>
        </w:rPr>
        <w:t>活动</w:t>
      </w:r>
      <w:r>
        <w:rPr>
          <w:rFonts w:hint="eastAsia" w:ascii="黑体" w:hAnsi="黑体" w:eastAsia="黑体"/>
          <w:sz w:val="32"/>
          <w:szCs w:val="32"/>
        </w:rPr>
        <w:t>安排</w:t>
      </w:r>
    </w:p>
    <w:p w14:paraId="39E5A72A">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eastAsia="楷体_GB2312"/>
          <w:sz w:val="32"/>
          <w:szCs w:val="32"/>
          <w:highlight w:val="none"/>
        </w:rPr>
      </w:pPr>
      <w:r>
        <w:rPr>
          <w:rFonts w:hint="eastAsia" w:ascii="楷体_GB2312" w:eastAsia="楷体_GB2312"/>
          <w:sz w:val="32"/>
          <w:szCs w:val="32"/>
        </w:rPr>
        <w:t>（一）院级初赛</w:t>
      </w:r>
      <w:r>
        <w:rPr>
          <w:rFonts w:hint="eastAsia" w:ascii="楷体_GB2312" w:eastAsia="楷体_GB2312"/>
          <w:sz w:val="32"/>
          <w:szCs w:val="32"/>
          <w:highlight w:val="none"/>
        </w:rPr>
        <w:t>（3月</w:t>
      </w:r>
      <w:r>
        <w:rPr>
          <w:rFonts w:hint="eastAsia" w:ascii="楷体_GB2312" w:eastAsia="楷体_GB2312"/>
          <w:sz w:val="32"/>
          <w:szCs w:val="32"/>
          <w:highlight w:val="none"/>
          <w:lang w:val="en-US" w:eastAsia="zh-CN"/>
        </w:rPr>
        <w:t>17</w:t>
      </w:r>
      <w:r>
        <w:rPr>
          <w:rFonts w:hint="eastAsia" w:ascii="楷体_GB2312" w:eastAsia="楷体_GB2312"/>
          <w:sz w:val="32"/>
          <w:szCs w:val="32"/>
          <w:highlight w:val="none"/>
        </w:rPr>
        <w:t>日至4月</w:t>
      </w:r>
      <w:r>
        <w:rPr>
          <w:rFonts w:hint="eastAsia" w:ascii="楷体_GB2312" w:eastAsia="楷体_GB2312"/>
          <w:sz w:val="32"/>
          <w:szCs w:val="32"/>
          <w:highlight w:val="none"/>
          <w:lang w:val="en-US" w:eastAsia="zh-CN"/>
        </w:rPr>
        <w:t>7</w:t>
      </w:r>
      <w:r>
        <w:rPr>
          <w:rFonts w:hint="eastAsia" w:ascii="楷体_GB2312" w:eastAsia="楷体_GB2312"/>
          <w:sz w:val="32"/>
          <w:szCs w:val="32"/>
          <w:highlight w:val="none"/>
        </w:rPr>
        <w:t>日）</w:t>
      </w:r>
    </w:p>
    <w:p w14:paraId="62DD0E82">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eastAsia="仿宋_GB2312"/>
          <w:sz w:val="32"/>
          <w:szCs w:val="32"/>
        </w:rPr>
        <w:t>发动师生积极报名、组队参赛，学院</w:t>
      </w:r>
      <w:r>
        <w:rPr>
          <w:rFonts w:hint="eastAsia" w:ascii="仿宋_GB2312" w:eastAsia="仿宋_GB2312"/>
          <w:sz w:val="32"/>
          <w:szCs w:val="32"/>
          <w:lang w:val="en-US" w:eastAsia="zh-CN"/>
        </w:rPr>
        <w:t>按评分标准（见附件1）组织</w:t>
      </w:r>
      <w:r>
        <w:rPr>
          <w:rFonts w:hint="eastAsia" w:ascii="仿宋_GB2312" w:eastAsia="仿宋_GB2312"/>
          <w:sz w:val="32"/>
          <w:szCs w:val="32"/>
        </w:rPr>
        <w:t>初赛，</w:t>
      </w:r>
      <w:r>
        <w:rPr>
          <w:rFonts w:ascii="仿宋_GB2312" w:hAnsi="仿宋" w:eastAsia="仿宋_GB2312"/>
          <w:sz w:val="32"/>
          <w:szCs w:val="32"/>
        </w:rPr>
        <w:t>可评选院赛一、二、三等奖，经学校审核后统一认定创新创业实践学分。推</w:t>
      </w:r>
      <w:r>
        <w:rPr>
          <w:rFonts w:hint="eastAsia" w:ascii="仿宋_GB2312" w:hAnsi="仿宋" w:eastAsia="仿宋_GB2312"/>
          <w:sz w:val="32"/>
          <w:szCs w:val="32"/>
          <w:lang w:val="en-US" w:eastAsia="zh-CN"/>
        </w:rPr>
        <w:t>选参加</w:t>
      </w:r>
      <w:r>
        <w:rPr>
          <w:rFonts w:ascii="仿宋_GB2312" w:hAnsi="仿宋" w:eastAsia="仿宋_GB2312"/>
          <w:sz w:val="32"/>
          <w:szCs w:val="32"/>
        </w:rPr>
        <w:t>校赛</w:t>
      </w:r>
      <w:r>
        <w:rPr>
          <w:rFonts w:hint="eastAsia" w:ascii="仿宋_GB2312" w:hAnsi="仿宋" w:eastAsia="仿宋_GB2312"/>
          <w:sz w:val="32"/>
          <w:szCs w:val="32"/>
          <w:lang w:val="en-US" w:eastAsia="zh-CN"/>
        </w:rPr>
        <w:t>项目数量（</w:t>
      </w:r>
      <w:r>
        <w:rPr>
          <w:rFonts w:hint="eastAsia" w:ascii="仿宋_GB2312" w:hAnsi="仿宋" w:eastAsia="仿宋_GB2312"/>
          <w:sz w:val="32"/>
          <w:szCs w:val="32"/>
        </w:rPr>
        <w:t>见附件</w:t>
      </w:r>
      <w:r>
        <w:rPr>
          <w:rFonts w:hint="eastAsia" w:ascii="仿宋_GB2312" w:hAnsi="仿宋" w:eastAsia="仿宋_GB2312"/>
          <w:sz w:val="32"/>
          <w:szCs w:val="32"/>
          <w:lang w:val="en-US" w:eastAsia="zh-CN"/>
        </w:rPr>
        <w:t>2）</w:t>
      </w:r>
      <w:r>
        <w:rPr>
          <w:rFonts w:ascii="仿宋_GB2312" w:hAnsi="仿宋" w:eastAsia="仿宋_GB2312"/>
          <w:sz w:val="32"/>
          <w:szCs w:val="32"/>
        </w:rPr>
        <w:t>。</w:t>
      </w:r>
    </w:p>
    <w:p w14:paraId="7C428008">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eastAsia="楷体_GB2312"/>
          <w:sz w:val="32"/>
          <w:szCs w:val="32"/>
          <w:highlight w:val="none"/>
        </w:rPr>
      </w:pPr>
      <w:r>
        <w:rPr>
          <w:rFonts w:hint="eastAsia" w:ascii="楷体_GB2312" w:eastAsia="楷体_GB2312"/>
          <w:sz w:val="32"/>
          <w:szCs w:val="32"/>
        </w:rPr>
        <w:t>（二）校级复赛</w:t>
      </w:r>
      <w:r>
        <w:rPr>
          <w:rFonts w:hint="eastAsia" w:ascii="楷体_GB2312" w:eastAsia="楷体_GB2312"/>
          <w:sz w:val="32"/>
          <w:szCs w:val="32"/>
          <w:highlight w:val="none"/>
        </w:rPr>
        <w:t>（4月</w:t>
      </w:r>
      <w:r>
        <w:rPr>
          <w:rFonts w:hint="eastAsia" w:ascii="楷体_GB2312" w:eastAsia="楷体_GB2312"/>
          <w:sz w:val="32"/>
          <w:szCs w:val="32"/>
          <w:highlight w:val="none"/>
          <w:lang w:val="en-US" w:eastAsia="zh-CN"/>
        </w:rPr>
        <w:t>8</w:t>
      </w:r>
      <w:r>
        <w:rPr>
          <w:rFonts w:hint="eastAsia" w:ascii="楷体_GB2312" w:eastAsia="楷体_GB2312"/>
          <w:sz w:val="32"/>
          <w:szCs w:val="32"/>
          <w:highlight w:val="none"/>
        </w:rPr>
        <w:t>日至</w:t>
      </w:r>
      <w:r>
        <w:rPr>
          <w:rFonts w:hint="eastAsia" w:ascii="楷体_GB2312" w:eastAsia="楷体_GB2312"/>
          <w:sz w:val="32"/>
          <w:szCs w:val="32"/>
          <w:highlight w:val="none"/>
          <w:lang w:val="en-US" w:eastAsia="zh-CN"/>
        </w:rPr>
        <w:t>4</w:t>
      </w:r>
      <w:r>
        <w:rPr>
          <w:rFonts w:hint="eastAsia" w:ascii="楷体_GB2312" w:eastAsia="楷体_GB2312"/>
          <w:sz w:val="32"/>
          <w:szCs w:val="32"/>
          <w:highlight w:val="none"/>
        </w:rPr>
        <w:t>月</w:t>
      </w:r>
      <w:r>
        <w:rPr>
          <w:rFonts w:hint="eastAsia" w:ascii="楷体_GB2312" w:eastAsia="楷体_GB2312"/>
          <w:sz w:val="32"/>
          <w:szCs w:val="32"/>
          <w:highlight w:val="none"/>
          <w:lang w:val="en-US" w:eastAsia="zh-CN"/>
        </w:rPr>
        <w:t>14</w:t>
      </w:r>
      <w:r>
        <w:rPr>
          <w:rFonts w:hint="eastAsia" w:ascii="楷体_GB2312" w:eastAsia="楷体_GB2312"/>
          <w:sz w:val="32"/>
          <w:szCs w:val="32"/>
          <w:highlight w:val="none"/>
        </w:rPr>
        <w:t>日）</w:t>
      </w:r>
    </w:p>
    <w:p w14:paraId="34FB34F8">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学校组建评审组，</w:t>
      </w:r>
      <w:r>
        <w:rPr>
          <w:rFonts w:hint="eastAsia" w:ascii="仿宋_GB2312" w:eastAsia="仿宋_GB2312"/>
          <w:sz w:val="32"/>
          <w:szCs w:val="32"/>
          <w:lang w:val="en-US" w:eastAsia="zh-CN"/>
        </w:rPr>
        <w:t>按照校赛推荐总数的一定比例</w:t>
      </w:r>
      <w:bookmarkStart w:id="0" w:name="_GoBack"/>
      <w:bookmarkEnd w:id="0"/>
      <w:r>
        <w:rPr>
          <w:rFonts w:hint="eastAsia" w:ascii="仿宋_GB2312" w:hAnsi="仿宋" w:eastAsia="仿宋_GB2312"/>
          <w:sz w:val="32"/>
          <w:szCs w:val="32"/>
        </w:rPr>
        <w:t>确定终审决赛入围项目</w:t>
      </w:r>
      <w:r>
        <w:rPr>
          <w:rFonts w:hint="eastAsia" w:ascii="仿宋_GB2312" w:eastAsia="仿宋_GB2312"/>
          <w:sz w:val="32"/>
          <w:szCs w:val="32"/>
        </w:rPr>
        <w:t>。</w:t>
      </w:r>
    </w:p>
    <w:p w14:paraId="58A870CD">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eastAsia="楷体_GB2312"/>
          <w:sz w:val="32"/>
          <w:szCs w:val="32"/>
          <w:highlight w:val="none"/>
        </w:rPr>
      </w:pPr>
      <w:r>
        <w:rPr>
          <w:rFonts w:hint="eastAsia" w:ascii="楷体_GB2312" w:eastAsia="楷体_GB2312"/>
          <w:sz w:val="32"/>
          <w:szCs w:val="32"/>
        </w:rPr>
        <w:t>（三）校级决赛</w:t>
      </w:r>
      <w:r>
        <w:rPr>
          <w:rFonts w:hint="eastAsia" w:ascii="楷体_GB2312" w:eastAsia="楷体_GB2312"/>
          <w:sz w:val="32"/>
          <w:szCs w:val="32"/>
          <w:highlight w:val="none"/>
        </w:rPr>
        <w:t>（</w:t>
      </w:r>
      <w:r>
        <w:rPr>
          <w:rFonts w:hint="eastAsia" w:ascii="楷体_GB2312" w:eastAsia="楷体_GB2312"/>
          <w:sz w:val="32"/>
          <w:szCs w:val="32"/>
          <w:highlight w:val="none"/>
          <w:lang w:val="en-US" w:eastAsia="zh-CN"/>
        </w:rPr>
        <w:t>4</w:t>
      </w:r>
      <w:r>
        <w:rPr>
          <w:rFonts w:hint="eastAsia" w:ascii="楷体_GB2312" w:eastAsia="楷体_GB2312"/>
          <w:sz w:val="32"/>
          <w:szCs w:val="32"/>
          <w:highlight w:val="none"/>
        </w:rPr>
        <w:t>月</w:t>
      </w:r>
      <w:r>
        <w:rPr>
          <w:rFonts w:hint="eastAsia" w:ascii="楷体_GB2312" w:eastAsia="楷体_GB2312"/>
          <w:sz w:val="32"/>
          <w:szCs w:val="32"/>
          <w:highlight w:val="none"/>
          <w:lang w:val="en-US" w:eastAsia="zh-CN"/>
        </w:rPr>
        <w:t>21</w:t>
      </w:r>
      <w:r>
        <w:rPr>
          <w:rFonts w:hint="eastAsia" w:ascii="楷体_GB2312" w:eastAsia="楷体_GB2312"/>
          <w:sz w:val="32"/>
          <w:szCs w:val="32"/>
          <w:highlight w:val="none"/>
        </w:rPr>
        <w:t>日）</w:t>
      </w:r>
    </w:p>
    <w:p w14:paraId="274BB57E">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决赛以现场汇报（需准备PPT）</w:t>
      </w:r>
      <w:r>
        <w:rPr>
          <w:rFonts w:hint="eastAsia" w:ascii="仿宋_GB2312" w:eastAsia="仿宋_GB2312"/>
          <w:sz w:val="32"/>
          <w:szCs w:val="32"/>
          <w:lang w:val="en-US" w:eastAsia="zh-CN"/>
        </w:rPr>
        <w:t>和</w:t>
      </w:r>
      <w:r>
        <w:rPr>
          <w:rFonts w:hint="eastAsia" w:ascii="仿宋_GB2312" w:eastAsia="仿宋_GB2312"/>
          <w:sz w:val="32"/>
          <w:szCs w:val="32"/>
        </w:rPr>
        <w:t>提问答辩的方式</w:t>
      </w:r>
      <w:r>
        <w:rPr>
          <w:rFonts w:hint="eastAsia" w:ascii="仿宋_GB2312" w:eastAsia="仿宋_GB2312"/>
          <w:sz w:val="32"/>
          <w:szCs w:val="32"/>
          <w:lang w:val="en-US" w:eastAsia="zh-CN"/>
        </w:rPr>
        <w:t>开展。</w:t>
      </w:r>
      <w:r>
        <w:rPr>
          <w:rFonts w:hint="eastAsia" w:ascii="仿宋_GB2312" w:eastAsia="仿宋_GB2312"/>
          <w:sz w:val="32"/>
          <w:szCs w:val="32"/>
        </w:rPr>
        <w:t>项目得分为复赛成绩（</w:t>
      </w:r>
      <w:r>
        <w:rPr>
          <w:rFonts w:hint="eastAsia" w:ascii="仿宋_GB2312" w:eastAsia="仿宋_GB2312"/>
          <w:sz w:val="32"/>
          <w:szCs w:val="32"/>
          <w:lang w:val="en-US" w:eastAsia="zh-CN"/>
        </w:rPr>
        <w:t>占</w:t>
      </w:r>
      <w:r>
        <w:rPr>
          <w:rFonts w:hint="eastAsia" w:ascii="仿宋_GB2312" w:eastAsia="仿宋_GB2312"/>
          <w:sz w:val="32"/>
          <w:szCs w:val="32"/>
        </w:rPr>
        <w:t>40%）与决赛成绩（</w:t>
      </w:r>
      <w:r>
        <w:rPr>
          <w:rFonts w:hint="eastAsia" w:ascii="仿宋_GB2312" w:eastAsia="仿宋_GB2312"/>
          <w:sz w:val="32"/>
          <w:szCs w:val="32"/>
          <w:lang w:val="en-US" w:eastAsia="zh-CN"/>
        </w:rPr>
        <w:t>占</w:t>
      </w:r>
      <w:r>
        <w:rPr>
          <w:rFonts w:hint="eastAsia" w:ascii="仿宋_GB2312" w:eastAsia="仿宋_GB2312"/>
          <w:sz w:val="32"/>
          <w:szCs w:val="32"/>
        </w:rPr>
        <w:t>60%）之和，评选一、二、三等奖若干，并赋校级</w:t>
      </w:r>
      <w:r>
        <w:rPr>
          <w:rFonts w:ascii="仿宋_GB2312" w:hAnsi="仿宋" w:eastAsia="仿宋_GB2312"/>
          <w:sz w:val="32"/>
          <w:szCs w:val="32"/>
        </w:rPr>
        <w:t>创新创业实践学分</w:t>
      </w:r>
      <w:r>
        <w:rPr>
          <w:rFonts w:hint="eastAsia" w:ascii="仿宋_GB2312" w:eastAsia="仿宋_GB2312"/>
          <w:sz w:val="32"/>
          <w:szCs w:val="32"/>
        </w:rPr>
        <w:t>。</w:t>
      </w:r>
    </w:p>
    <w:p w14:paraId="6094078C">
      <w:pPr>
        <w:keepNext w:val="0"/>
        <w:keepLines w:val="0"/>
        <w:pageBreakBefore w:val="0"/>
        <w:widowControl w:val="0"/>
        <w:kinsoku/>
        <w:wordWrap/>
        <w:overflowPunct/>
        <w:topLinePunct w:val="0"/>
        <w:bidi w:val="0"/>
        <w:adjustRightInd/>
        <w:snapToGrid/>
        <w:spacing w:line="560" w:lineRule="exact"/>
        <w:ind w:firstLine="600"/>
        <w:textAlignment w:val="auto"/>
      </w:pPr>
      <w:r>
        <w:rPr>
          <w:rFonts w:hint="eastAsia" w:ascii="黑体" w:hAnsi="黑体" w:eastAsia="黑体"/>
          <w:sz w:val="32"/>
          <w:szCs w:val="32"/>
          <w:lang w:val="en-US" w:eastAsia="zh-CN"/>
        </w:rPr>
        <w:t>五</w:t>
      </w:r>
      <w:r>
        <w:rPr>
          <w:rFonts w:hint="eastAsia" w:ascii="黑体" w:hAnsi="黑体" w:eastAsia="黑体"/>
          <w:sz w:val="32"/>
          <w:szCs w:val="32"/>
        </w:rPr>
        <w:t>、工作要求</w:t>
      </w:r>
    </w:p>
    <w:p w14:paraId="7A89894C">
      <w:pPr>
        <w:keepNext w:val="0"/>
        <w:keepLines w:val="0"/>
        <w:pageBreakBefore w:val="0"/>
        <w:widowControl w:val="0"/>
        <w:kinsoku/>
        <w:wordWrap/>
        <w:overflowPunct/>
        <w:topLinePunct w:val="0"/>
        <w:bidi w:val="0"/>
        <w:adjustRightInd/>
        <w:snapToGrid/>
        <w:spacing w:line="560" w:lineRule="exact"/>
        <w:ind w:firstLine="600"/>
        <w:textAlignment w:val="auto"/>
        <w:rPr>
          <w:rFonts w:hint="eastAsia" w:ascii="仿宋_GB2312" w:eastAsia="仿宋_GB2312"/>
          <w:sz w:val="32"/>
          <w:szCs w:val="32"/>
          <w:lang w:eastAsia="zh-CN"/>
        </w:rPr>
      </w:pPr>
      <w:r>
        <w:rPr>
          <w:rFonts w:hint="eastAsia" w:ascii="仿宋_GB2312" w:eastAsia="仿宋_GB2312"/>
          <w:b/>
          <w:sz w:val="32"/>
          <w:szCs w:val="32"/>
          <w:lang w:val="en-US" w:eastAsia="zh-CN"/>
        </w:rPr>
        <w:t>1.</w:t>
      </w:r>
      <w:r>
        <w:rPr>
          <w:rFonts w:hint="eastAsia" w:ascii="仿宋_GB2312" w:eastAsia="仿宋_GB2312"/>
          <w:b/>
          <w:sz w:val="32"/>
          <w:szCs w:val="32"/>
        </w:rPr>
        <w:t>宣传发动</w:t>
      </w:r>
      <w:r>
        <w:rPr>
          <w:rFonts w:hint="eastAsia" w:ascii="仿宋_GB2312" w:eastAsia="仿宋_GB2312"/>
          <w:b/>
          <w:sz w:val="32"/>
          <w:szCs w:val="32"/>
          <w:lang w:eastAsia="zh-CN"/>
        </w:rPr>
        <w:t>。</w:t>
      </w:r>
      <w:r>
        <w:rPr>
          <w:rFonts w:hint="eastAsia" w:ascii="仿宋_GB2312" w:eastAsia="仿宋_GB2312"/>
          <w:sz w:val="32"/>
          <w:szCs w:val="32"/>
          <w:lang w:eastAsia="zh-CN"/>
        </w:rPr>
        <w:t>各学院要认真做好大赛的宣传动员，向学院</w:t>
      </w:r>
      <w:r>
        <w:rPr>
          <w:rFonts w:hint="eastAsia" w:ascii="仿宋_GB2312" w:eastAsia="仿宋_GB2312"/>
          <w:sz w:val="32"/>
          <w:szCs w:val="32"/>
          <w:lang w:val="en-US" w:eastAsia="zh-CN"/>
        </w:rPr>
        <w:t>师生</w:t>
      </w:r>
      <w:r>
        <w:rPr>
          <w:rFonts w:hint="eastAsia" w:ascii="仿宋_GB2312" w:eastAsia="仿宋_GB2312"/>
          <w:sz w:val="32"/>
          <w:szCs w:val="32"/>
          <w:lang w:eastAsia="zh-CN"/>
        </w:rPr>
        <w:t>介绍大赛基本情况。通过引导学生参与志愿服务项目大赛，更好地推动志愿服务融入日常、化作经常。</w:t>
      </w:r>
    </w:p>
    <w:p w14:paraId="401C4A52">
      <w:pPr>
        <w:keepNext w:val="0"/>
        <w:keepLines w:val="0"/>
        <w:pageBreakBefore w:val="0"/>
        <w:widowControl w:val="0"/>
        <w:kinsoku/>
        <w:wordWrap/>
        <w:overflowPunct/>
        <w:topLinePunct w:val="0"/>
        <w:bidi w:val="0"/>
        <w:adjustRightInd/>
        <w:snapToGrid/>
        <w:spacing w:line="560" w:lineRule="exact"/>
        <w:ind w:firstLine="600"/>
        <w:textAlignment w:val="auto"/>
        <w:rPr>
          <w:rFonts w:hint="eastAsia" w:ascii="仿宋_GB2312" w:eastAsia="仿宋_GB2312"/>
          <w:sz w:val="32"/>
          <w:szCs w:val="32"/>
          <w:lang w:val="en-US" w:eastAsia="zh-CN"/>
        </w:rPr>
      </w:pPr>
      <w:r>
        <w:rPr>
          <w:rFonts w:hint="eastAsia" w:ascii="仿宋_GB2312" w:eastAsia="仿宋_GB2312"/>
          <w:b/>
          <w:sz w:val="32"/>
          <w:szCs w:val="32"/>
          <w:lang w:val="en-US" w:eastAsia="zh-CN"/>
        </w:rPr>
        <w:t>2.推荐选拔。</w:t>
      </w:r>
      <w:r>
        <w:rPr>
          <w:rFonts w:hint="eastAsia" w:ascii="仿宋_GB2312" w:eastAsia="仿宋_GB2312"/>
          <w:b w:val="0"/>
          <w:bCs/>
          <w:sz w:val="32"/>
          <w:szCs w:val="32"/>
          <w:lang w:val="en-US" w:eastAsia="zh-CN"/>
        </w:rPr>
        <w:t>各学</w:t>
      </w:r>
      <w:r>
        <w:rPr>
          <w:rFonts w:hint="eastAsia" w:ascii="仿宋_GB2312" w:eastAsia="仿宋_GB2312"/>
          <w:sz w:val="32"/>
          <w:szCs w:val="32"/>
          <w:lang w:val="en-US" w:eastAsia="zh-CN"/>
        </w:rPr>
        <w:t>院要做好组织选拔工作，依托学院专业特色，结合“百万大学生进社区”等优秀社会实践项目、创新创业类项目和品牌活动，组织优秀志愿服务团队和项目积极申报。</w:t>
      </w:r>
    </w:p>
    <w:p w14:paraId="0ABFF903">
      <w:pPr>
        <w:keepNext w:val="0"/>
        <w:keepLines w:val="0"/>
        <w:pageBreakBefore w:val="0"/>
        <w:widowControl w:val="0"/>
        <w:kinsoku/>
        <w:wordWrap/>
        <w:overflowPunct/>
        <w:topLinePunct w:val="0"/>
        <w:bidi w:val="0"/>
        <w:adjustRightInd/>
        <w:snapToGrid/>
        <w:spacing w:line="560" w:lineRule="exact"/>
        <w:ind w:firstLine="600"/>
        <w:textAlignment w:val="auto"/>
        <w:rPr>
          <w:rFonts w:hint="eastAsia" w:ascii="仿宋_GB2312" w:eastAsia="仿宋_GB2312"/>
          <w:b w:val="0"/>
          <w:bCs/>
          <w:sz w:val="32"/>
          <w:szCs w:val="32"/>
          <w:lang w:val="en-US" w:eastAsia="zh-CN"/>
        </w:rPr>
      </w:pPr>
      <w:r>
        <w:rPr>
          <w:rFonts w:hint="eastAsia" w:ascii="仿宋_GB2312" w:eastAsia="仿宋_GB2312"/>
          <w:b/>
          <w:sz w:val="32"/>
          <w:szCs w:val="32"/>
          <w:lang w:val="en-US" w:eastAsia="zh-CN"/>
        </w:rPr>
        <w:t>3.支持保障。</w:t>
      </w:r>
      <w:r>
        <w:rPr>
          <w:rFonts w:hint="eastAsia" w:ascii="仿宋_GB2312" w:eastAsia="仿宋_GB2312"/>
          <w:b w:val="0"/>
          <w:bCs/>
          <w:sz w:val="32"/>
          <w:szCs w:val="32"/>
          <w:lang w:val="en-US" w:eastAsia="zh-CN"/>
        </w:rPr>
        <w:t>各学院要为参赛的志愿服务团队搭建实践平台、提供专业指导，为参赛项目提供必要的资源条件和支持。</w:t>
      </w:r>
    </w:p>
    <w:p w14:paraId="47AAE7FF">
      <w:pPr>
        <w:keepNext w:val="0"/>
        <w:keepLines w:val="0"/>
        <w:pageBreakBefore w:val="0"/>
        <w:widowControl w:val="0"/>
        <w:kinsoku/>
        <w:wordWrap/>
        <w:overflowPunct/>
        <w:topLinePunct w:val="0"/>
        <w:bidi w:val="0"/>
        <w:adjustRightInd/>
        <w:snapToGrid/>
        <w:spacing w:line="560" w:lineRule="exact"/>
        <w:ind w:firstLine="645"/>
        <w:textAlignment w:val="auto"/>
        <w:rPr>
          <w:rFonts w:ascii="黑体" w:hAnsi="黑体" w:eastAsia="黑体" w:cs="黑体"/>
          <w:sz w:val="32"/>
          <w:szCs w:val="32"/>
        </w:rPr>
      </w:pPr>
      <w:r>
        <w:rPr>
          <w:rFonts w:hint="eastAsia" w:ascii="仿宋_GB2312" w:eastAsia="仿宋_GB2312"/>
          <w:b/>
          <w:sz w:val="32"/>
          <w:szCs w:val="32"/>
          <w:lang w:val="en-US" w:eastAsia="zh-CN"/>
        </w:rPr>
        <w:t>4.材料提交。</w:t>
      </w:r>
      <w:r>
        <w:rPr>
          <w:rFonts w:hint="eastAsia" w:ascii="仿宋_GB2312" w:eastAsia="仿宋_GB2312"/>
          <w:b w:val="0"/>
          <w:bCs/>
          <w:sz w:val="32"/>
          <w:szCs w:val="32"/>
          <w:lang w:val="en-US" w:eastAsia="zh-CN"/>
        </w:rPr>
        <w:t>请</w:t>
      </w:r>
      <w:r>
        <w:rPr>
          <w:rFonts w:hint="eastAsia" w:ascii="仿宋_GB2312" w:eastAsia="仿宋_GB2312"/>
          <w:sz w:val="32"/>
          <w:szCs w:val="32"/>
        </w:rPr>
        <w:t>于4月</w:t>
      </w:r>
      <w:r>
        <w:rPr>
          <w:rFonts w:hint="eastAsia" w:ascii="仿宋_GB2312" w:eastAsia="仿宋_GB2312"/>
          <w:sz w:val="32"/>
          <w:szCs w:val="32"/>
          <w:lang w:val="en-US" w:eastAsia="zh-CN"/>
        </w:rPr>
        <w:t>7</w:t>
      </w:r>
      <w:r>
        <w:rPr>
          <w:rFonts w:hint="eastAsia" w:ascii="仿宋_GB2312" w:eastAsia="仿宋_GB2312"/>
          <w:sz w:val="32"/>
          <w:szCs w:val="32"/>
        </w:rPr>
        <w:t>日上午10</w:t>
      </w:r>
      <w:r>
        <w:rPr>
          <w:rFonts w:hint="eastAsia" w:ascii="仿宋_GB2312" w:eastAsia="仿宋_GB2312"/>
          <w:sz w:val="32"/>
          <w:szCs w:val="32"/>
          <w:lang w:val="en-US" w:eastAsia="zh-CN"/>
        </w:rPr>
        <w:t>:00前</w:t>
      </w:r>
      <w:r>
        <w:rPr>
          <w:rFonts w:hint="eastAsia" w:ascii="仿宋_GB2312" w:eastAsia="仿宋_GB2312"/>
          <w:sz w:val="32"/>
          <w:szCs w:val="32"/>
        </w:rPr>
        <w:t>，将《青年志愿服务项目大赛申报表》和《青年志愿服务项目大赛汇总表》（</w:t>
      </w:r>
      <w:r>
        <w:rPr>
          <w:rFonts w:hint="eastAsia" w:ascii="仿宋_GB2312" w:eastAsia="仿宋_GB2312"/>
          <w:sz w:val="32"/>
          <w:szCs w:val="32"/>
          <w:lang w:val="en-US" w:eastAsia="zh-CN"/>
        </w:rPr>
        <w:t>见</w:t>
      </w:r>
      <w:r>
        <w:rPr>
          <w:rFonts w:hint="eastAsia" w:ascii="仿宋_GB2312" w:eastAsia="仿宋_GB2312"/>
          <w:sz w:val="32"/>
          <w:szCs w:val="32"/>
        </w:rPr>
        <w:t>附件3、4）</w:t>
      </w:r>
      <w:r>
        <w:fldChar w:fldCharType="begin"/>
      </w:r>
      <w:r>
        <w:instrText xml:space="preserve"> HYPERLINK "mailto:电子版报送至邮箱1055210683@qq.com。PPT" </w:instrText>
      </w:r>
      <w:r>
        <w:fldChar w:fldCharType="separate"/>
      </w:r>
      <w:r>
        <w:rPr>
          <w:rFonts w:hint="eastAsia" w:ascii="仿宋_GB2312" w:eastAsia="仿宋_GB2312"/>
          <w:sz w:val="32"/>
          <w:szCs w:val="32"/>
        </w:rPr>
        <w:t>电子版</w:t>
      </w:r>
      <w:r>
        <w:rPr>
          <w:rFonts w:hint="eastAsia" w:ascii="仿宋_GB2312" w:eastAsia="仿宋_GB2312"/>
          <w:sz w:val="32"/>
          <w:szCs w:val="32"/>
          <w:lang w:val="en-US" w:eastAsia="zh-CN"/>
        </w:rPr>
        <w:t>以学院为单位</w:t>
      </w:r>
      <w:r>
        <w:rPr>
          <w:rFonts w:hint="eastAsia" w:ascii="仿宋_GB2312" w:eastAsia="仿宋_GB2312"/>
          <w:sz w:val="32"/>
          <w:szCs w:val="32"/>
        </w:rPr>
        <w:t>报送至</w:t>
      </w:r>
      <w:r>
        <w:rPr>
          <w:rFonts w:hint="eastAsia" w:ascii="仿宋_GB2312" w:eastAsia="仿宋_GB2312"/>
          <w:sz w:val="32"/>
          <w:szCs w:val="32"/>
          <w:lang w:val="en-US" w:eastAsia="zh-CN"/>
        </w:rPr>
        <w:t>指定</w:t>
      </w:r>
      <w:r>
        <w:rPr>
          <w:rFonts w:hint="eastAsia" w:ascii="仿宋_GB2312" w:eastAsia="仿宋_GB2312"/>
          <w:sz w:val="32"/>
          <w:szCs w:val="32"/>
        </w:rPr>
        <w:t>邮箱</w:t>
      </w:r>
      <w:r>
        <w:rPr>
          <w:rFonts w:hint="eastAsia" w:ascii="仿宋_GB2312" w:eastAsia="仿宋_GB2312"/>
          <w:sz w:val="32"/>
          <w:szCs w:val="32"/>
        </w:rPr>
        <w:fldChar w:fldCharType="end"/>
      </w:r>
      <w:r>
        <w:rPr>
          <w:rFonts w:hint="eastAsia" w:ascii="仿宋_GB2312" w:eastAsia="仿宋_GB2312"/>
          <w:sz w:val="32"/>
          <w:szCs w:val="32"/>
        </w:rPr>
        <w:t>。</w:t>
      </w:r>
    </w:p>
    <w:p w14:paraId="1C05F876">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p>
    <w:p w14:paraId="7AE5012E">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eastAsia="仿宋_GB2312"/>
          <w:sz w:val="32"/>
          <w:szCs w:val="32"/>
        </w:rPr>
        <w:t>联系人：</w:t>
      </w:r>
      <w:r>
        <w:rPr>
          <w:rFonts w:hint="eastAsia" w:ascii="仿宋_GB2312" w:hAnsi="仿宋_GB2312" w:eastAsia="仿宋_GB2312" w:cs="仿宋_GB2312"/>
          <w:kern w:val="2"/>
          <w:sz w:val="32"/>
          <w:szCs w:val="32"/>
          <w:lang w:val="en-US" w:eastAsia="zh-CN" w:bidi="ar-SA"/>
        </w:rPr>
        <w:t>汤赟瑞   电话：0537-3616085</w:t>
      </w:r>
    </w:p>
    <w:p w14:paraId="6FFC92BE">
      <w:pPr>
        <w:pStyle w:val="2"/>
        <w:keepNext w:val="0"/>
        <w:keepLines w:val="0"/>
        <w:pageBreakBefore w:val="0"/>
        <w:widowControl w:val="0"/>
        <w:kinsoku/>
        <w:wordWrap/>
        <w:overflowPunct/>
        <w:topLinePunct w:val="0"/>
        <w:autoSpaceDE w:val="0"/>
        <w:autoSpaceDN w:val="0"/>
        <w:bidi w:val="0"/>
        <w:adjustRightInd/>
        <w:snapToGrid/>
        <w:spacing w:before="0" w:after="0" w:line="560" w:lineRule="exact"/>
        <w:ind w:left="0" w:leftChars="0" w:right="0" w:firstLine="638"/>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邮  箱：1836577278@qq.com</w:t>
      </w:r>
    </w:p>
    <w:p w14:paraId="1B712822">
      <w:pPr>
        <w:keepNext w:val="0"/>
        <w:keepLines w:val="0"/>
        <w:pageBreakBefore w:val="0"/>
        <w:widowControl w:val="0"/>
        <w:kinsoku/>
        <w:wordWrap/>
        <w:overflowPunct/>
        <w:topLinePunct w:val="0"/>
        <w:bidi w:val="0"/>
        <w:adjustRightInd/>
        <w:snapToGrid/>
        <w:spacing w:line="560" w:lineRule="exact"/>
        <w:ind w:left="2238" w:leftChars="304" w:hanging="1600" w:hangingChars="500"/>
        <w:textAlignment w:val="auto"/>
        <w:rPr>
          <w:rFonts w:hint="eastAsia"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1.</w:t>
      </w:r>
      <w:r>
        <w:rPr>
          <w:rFonts w:hint="eastAsia" w:ascii="仿宋_GB2312" w:eastAsia="仿宋_GB2312"/>
          <w:sz w:val="32"/>
          <w:szCs w:val="32"/>
        </w:rPr>
        <w:t>青年志愿服务项目大赛申报材料评分标准</w:t>
      </w:r>
    </w:p>
    <w:p w14:paraId="08B2DD00">
      <w:pPr>
        <w:keepNext w:val="0"/>
        <w:keepLines w:val="0"/>
        <w:pageBreakBefore w:val="0"/>
        <w:widowControl w:val="0"/>
        <w:kinsoku/>
        <w:wordWrap/>
        <w:overflowPunct/>
        <w:topLinePunct w:val="0"/>
        <w:bidi w:val="0"/>
        <w:adjustRightInd/>
        <w:snapToGrid/>
        <w:spacing w:line="560" w:lineRule="exact"/>
        <w:ind w:left="2236" w:leftChars="760" w:hanging="640" w:hangingChars="200"/>
        <w:textAlignment w:val="auto"/>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.校级复赛项目数量分配表</w:t>
      </w:r>
    </w:p>
    <w:p w14:paraId="6FE58E48">
      <w:pPr>
        <w:keepNext w:val="0"/>
        <w:keepLines w:val="0"/>
        <w:pageBreakBefore w:val="0"/>
        <w:widowControl w:val="0"/>
        <w:kinsoku/>
        <w:wordWrap/>
        <w:overflowPunct/>
        <w:topLinePunct w:val="0"/>
        <w:bidi w:val="0"/>
        <w:adjustRightInd/>
        <w:snapToGrid/>
        <w:spacing w:line="560" w:lineRule="exact"/>
        <w:ind w:left="2236" w:leftChars="760" w:hanging="640" w:hangingChars="200"/>
        <w:textAlignment w:val="auto"/>
        <w:rPr>
          <w:rFonts w:ascii="仿宋_GB2312" w:eastAsia="仿宋_GB2312"/>
          <w:sz w:val="32"/>
          <w:szCs w:val="32"/>
        </w:rPr>
      </w:pPr>
      <w:r>
        <w:rPr>
          <w:rFonts w:hint="eastAsia" w:ascii="仿宋_GB2312" w:eastAsia="仿宋_GB2312"/>
          <w:sz w:val="32"/>
          <w:szCs w:val="32"/>
        </w:rPr>
        <w:t>3.青年志愿服务项目大赛申报表</w:t>
      </w:r>
    </w:p>
    <w:p w14:paraId="1C144454">
      <w:pPr>
        <w:keepNext w:val="0"/>
        <w:keepLines w:val="0"/>
        <w:pageBreakBefore w:val="0"/>
        <w:widowControl w:val="0"/>
        <w:kinsoku/>
        <w:wordWrap/>
        <w:overflowPunct/>
        <w:topLinePunct w:val="0"/>
        <w:bidi w:val="0"/>
        <w:adjustRightInd/>
        <w:snapToGrid/>
        <w:spacing w:line="560" w:lineRule="exact"/>
        <w:ind w:left="2236" w:leftChars="760" w:hanging="640" w:hangingChars="200"/>
        <w:textAlignment w:val="auto"/>
        <w:rPr>
          <w:rFonts w:ascii="仿宋_GB2312" w:eastAsia="仿宋_GB2312"/>
          <w:sz w:val="32"/>
          <w:szCs w:val="32"/>
        </w:rPr>
      </w:pPr>
      <w:r>
        <w:rPr>
          <w:rFonts w:hint="eastAsia" w:ascii="仿宋_GB2312" w:eastAsia="仿宋_GB2312"/>
          <w:sz w:val="32"/>
          <w:szCs w:val="32"/>
        </w:rPr>
        <w:t>4.青年志愿服务项目大赛汇总表</w:t>
      </w:r>
    </w:p>
    <w:p w14:paraId="67979F9C">
      <w:pPr>
        <w:keepNext w:val="0"/>
        <w:keepLines w:val="0"/>
        <w:pageBreakBefore w:val="0"/>
        <w:widowControl w:val="0"/>
        <w:tabs>
          <w:tab w:val="left" w:pos="6070"/>
        </w:tabs>
        <w:kinsoku/>
        <w:wordWrap/>
        <w:overflowPunct/>
        <w:topLinePunct w:val="0"/>
        <w:bidi w:val="0"/>
        <w:adjustRightInd/>
        <w:snapToGrid/>
        <w:spacing w:line="560" w:lineRule="exact"/>
        <w:textAlignment w:val="auto"/>
        <w:rPr>
          <w:rFonts w:ascii="仿宋_GB2312" w:eastAsia="仿宋_GB2312"/>
          <w:sz w:val="32"/>
          <w:szCs w:val="32"/>
        </w:rPr>
      </w:pPr>
    </w:p>
    <w:p w14:paraId="2BD3BDDD">
      <w:pPr>
        <w:keepNext w:val="0"/>
        <w:keepLines w:val="0"/>
        <w:pageBreakBefore w:val="0"/>
        <w:widowControl w:val="0"/>
        <w:tabs>
          <w:tab w:val="left" w:pos="6070"/>
        </w:tabs>
        <w:kinsoku/>
        <w:wordWrap/>
        <w:overflowPunct/>
        <w:topLinePunct w:val="0"/>
        <w:bidi w:val="0"/>
        <w:adjustRightInd/>
        <w:snapToGrid/>
        <w:spacing w:line="560" w:lineRule="exact"/>
        <w:ind w:firstLine="6400" w:firstLineChars="2000"/>
        <w:textAlignment w:val="auto"/>
        <w:rPr>
          <w:rFonts w:hint="eastAsia" w:ascii="仿宋_GB2312" w:eastAsia="仿宋_GB2312"/>
          <w:sz w:val="32"/>
          <w:szCs w:val="32"/>
        </w:rPr>
      </w:pPr>
    </w:p>
    <w:p w14:paraId="66F49E9A">
      <w:pPr>
        <w:keepNext w:val="0"/>
        <w:keepLines w:val="0"/>
        <w:pageBreakBefore w:val="0"/>
        <w:widowControl w:val="0"/>
        <w:tabs>
          <w:tab w:val="left" w:pos="6070"/>
        </w:tabs>
        <w:kinsoku/>
        <w:wordWrap/>
        <w:overflowPunct/>
        <w:topLinePunct w:val="0"/>
        <w:bidi w:val="0"/>
        <w:adjustRightInd/>
        <w:snapToGrid/>
        <w:spacing w:line="560" w:lineRule="exact"/>
        <w:ind w:firstLine="6400" w:firstLineChars="2000"/>
        <w:textAlignment w:val="auto"/>
        <w:rPr>
          <w:rFonts w:ascii="仿宋_GB2312" w:eastAsia="仿宋_GB2312"/>
          <w:sz w:val="32"/>
          <w:szCs w:val="32"/>
        </w:rPr>
      </w:pPr>
      <w:r>
        <w:rPr>
          <w:rFonts w:hint="eastAsia" w:ascii="仿宋_GB2312" w:eastAsia="仿宋_GB2312"/>
          <w:sz w:val="32"/>
          <w:szCs w:val="32"/>
        </w:rPr>
        <w:t>团委</w:t>
      </w:r>
    </w:p>
    <w:p w14:paraId="7575BB2A">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年3月</w:t>
      </w:r>
      <w:r>
        <w:rPr>
          <w:rFonts w:hint="eastAsia" w:ascii="仿宋_GB2312" w:eastAsia="仿宋_GB2312"/>
          <w:sz w:val="32"/>
          <w:szCs w:val="32"/>
          <w:lang w:val="en-US" w:eastAsia="zh-CN"/>
        </w:rPr>
        <w:t>17</w:t>
      </w:r>
      <w:r>
        <w:rPr>
          <w:rFonts w:hint="eastAsia" w:ascii="仿宋_GB2312" w:eastAsia="仿宋_GB2312"/>
          <w:sz w:val="32"/>
          <w:szCs w:val="32"/>
        </w:rPr>
        <w:t>日</w:t>
      </w:r>
    </w:p>
    <w:sectPr>
      <w:footerReference r:id="rId3" w:type="default"/>
      <w:pgSz w:w="11906" w:h="16838"/>
      <w:pgMar w:top="1956" w:right="1644" w:bottom="1843"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7D28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7710FF">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7710FF">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ljOTFkY2ZjYjliNDM4NTRhNDAyZDhlNDliY2QzOTkifQ=="/>
  </w:docVars>
  <w:rsids>
    <w:rsidRoot w:val="00EC4E30"/>
    <w:rsid w:val="00017375"/>
    <w:rsid w:val="00125D1C"/>
    <w:rsid w:val="00201844"/>
    <w:rsid w:val="0020484E"/>
    <w:rsid w:val="00251F29"/>
    <w:rsid w:val="004B1C13"/>
    <w:rsid w:val="00505DE4"/>
    <w:rsid w:val="00550BBA"/>
    <w:rsid w:val="00644BE9"/>
    <w:rsid w:val="00674A1D"/>
    <w:rsid w:val="00813D3F"/>
    <w:rsid w:val="00844833"/>
    <w:rsid w:val="008708F4"/>
    <w:rsid w:val="00962528"/>
    <w:rsid w:val="00991119"/>
    <w:rsid w:val="00AD1965"/>
    <w:rsid w:val="00D00B4F"/>
    <w:rsid w:val="00D532A1"/>
    <w:rsid w:val="00D74CE9"/>
    <w:rsid w:val="00E175E5"/>
    <w:rsid w:val="00EC4E30"/>
    <w:rsid w:val="00F60358"/>
    <w:rsid w:val="035B575C"/>
    <w:rsid w:val="0A8455AD"/>
    <w:rsid w:val="0AAE6E5B"/>
    <w:rsid w:val="0B6B051B"/>
    <w:rsid w:val="15F71E56"/>
    <w:rsid w:val="169D33B3"/>
    <w:rsid w:val="1A4E0B78"/>
    <w:rsid w:val="1B103C40"/>
    <w:rsid w:val="1C927451"/>
    <w:rsid w:val="1CF50AD7"/>
    <w:rsid w:val="2108727A"/>
    <w:rsid w:val="214D44F3"/>
    <w:rsid w:val="23A10440"/>
    <w:rsid w:val="24525384"/>
    <w:rsid w:val="2660109E"/>
    <w:rsid w:val="2B804A4B"/>
    <w:rsid w:val="31980C72"/>
    <w:rsid w:val="39796D5E"/>
    <w:rsid w:val="3A7830BB"/>
    <w:rsid w:val="3D0904E9"/>
    <w:rsid w:val="486D7EAF"/>
    <w:rsid w:val="4FF90B1A"/>
    <w:rsid w:val="50832915"/>
    <w:rsid w:val="55167AB2"/>
    <w:rsid w:val="59F44751"/>
    <w:rsid w:val="5AE979C9"/>
    <w:rsid w:val="5B673A00"/>
    <w:rsid w:val="60B368C0"/>
    <w:rsid w:val="6565636B"/>
    <w:rsid w:val="697825A3"/>
    <w:rsid w:val="6AB022A4"/>
    <w:rsid w:val="6B103EC4"/>
    <w:rsid w:val="6BBE2601"/>
    <w:rsid w:val="6E2E34D7"/>
    <w:rsid w:val="6E447FB4"/>
    <w:rsid w:val="774E1C9E"/>
    <w:rsid w:val="79E41AFB"/>
    <w:rsid w:val="7AD96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rPr>
      <w:rFonts w:ascii="宋体" w:hAnsi="宋体" w:eastAsia="宋体" w:cs="宋体"/>
      <w:sz w:val="32"/>
      <w:szCs w:val="32"/>
      <w:lang w:val="en-US" w:eastAsia="zh-CN" w:bidi="ar-SA"/>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rPr>
  </w:style>
  <w:style w:type="character" w:customStyle="1" w:styleId="8">
    <w:name w:val="页眉 字符"/>
    <w:basedOn w:val="6"/>
    <w:link w:val="4"/>
    <w:autoRedefine/>
    <w:qFormat/>
    <w:uiPriority w:val="99"/>
    <w:rPr>
      <w:sz w:val="18"/>
      <w:szCs w:val="18"/>
    </w:rPr>
  </w:style>
  <w:style w:type="character" w:customStyle="1" w:styleId="9">
    <w:name w:val="页脚 字符"/>
    <w:basedOn w:val="6"/>
    <w:link w:val="3"/>
    <w:autoRedefine/>
    <w:qFormat/>
    <w:uiPriority w:val="99"/>
    <w:rPr>
      <w:sz w:val="18"/>
      <w:szCs w:val="18"/>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1307</Words>
  <Characters>1367</Characters>
  <Lines>11</Lines>
  <Paragraphs>3</Paragraphs>
  <TotalTime>49</TotalTime>
  <ScaleCrop>false</ScaleCrop>
  <LinksUpToDate>false</LinksUpToDate>
  <CharactersWithSpaces>1406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2024-03-13T02:44:00Z</dcterms:created>
  <dc:creator>administered</dc:creator>
  <cp:lastModifiedBy>汤赟瑞</cp:lastModifiedBy>
  <dcterms:modified xsi:type="dcterms:W3CDTF">2025-03-17T09:22:40Z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53F662334B974DCD9EAAA8A1E5A3CB3D_13</vt:lpwstr>
  </property>
  <property fmtid="{D5CDD505-2E9C-101B-9397-08002B2CF9AE}" pid="4" name="KSOTemplateDocerSaveRecord">
    <vt:lpwstr>eyJoZGlkIjoiYWNkYmQ4MzhkMDY2Y2E0MzBmMzc4MWU4NTgwM2JkYzAifQ==</vt:lpwstr>
  </property>
</Properties>
</file>