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关于举办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济宁医学院首届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病理生理学与生理学思维导图作品大赛的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center"/>
        <w:textAlignment w:val="auto"/>
        <w:rPr>
          <w:rFonts w:hint="eastAsia" w:ascii="宋体" w:hAnsi="宋体"/>
          <w:b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按照我校第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届“医心医路”基础医学创新文化节工作要求，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深化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学生对病理生理学和生理学理论知识的理解</w:t>
      </w:r>
      <w:r>
        <w:rPr>
          <w:rFonts w:hint="eastAsia" w:ascii="仿宋_GB2312" w:hAnsi="仿宋_GB2312" w:eastAsia="仿宋_GB2312" w:cs="仿宋_GB2312"/>
          <w:sz w:val="32"/>
          <w:szCs w:val="32"/>
        </w:rPr>
        <w:t>，强化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科学学习的</w:t>
      </w:r>
      <w:r>
        <w:rPr>
          <w:rFonts w:hint="eastAsia" w:ascii="仿宋_GB2312" w:hAnsi="仿宋_GB2312" w:eastAsia="仿宋_GB2312" w:cs="仿宋_GB2312"/>
          <w:sz w:val="32"/>
          <w:szCs w:val="32"/>
        </w:rPr>
        <w:t>能力，发掘优秀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思维导图作品</w:t>
      </w:r>
      <w:r>
        <w:rPr>
          <w:rFonts w:hint="eastAsia" w:ascii="仿宋_GB2312" w:hAnsi="仿宋_GB2312" w:eastAsia="仿宋_GB2312" w:cs="仿宋_GB2312"/>
          <w:sz w:val="32"/>
          <w:szCs w:val="32"/>
        </w:rPr>
        <w:t>，培育优秀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思维导图</w:t>
      </w:r>
      <w:r>
        <w:rPr>
          <w:rFonts w:hint="eastAsia" w:ascii="仿宋_GB2312" w:hAnsi="仿宋_GB2312" w:eastAsia="仿宋_GB2312" w:cs="仿宋_GB2312"/>
          <w:sz w:val="32"/>
          <w:szCs w:val="32"/>
        </w:rPr>
        <w:t>创作者，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经研究，决定</w:t>
      </w:r>
      <w:r>
        <w:rPr>
          <w:rFonts w:hint="eastAsia" w:ascii="仿宋_GB2312" w:hAnsi="仿宋_GB2312" w:eastAsia="仿宋_GB2312" w:cs="仿宋_GB2312"/>
          <w:sz w:val="32"/>
          <w:szCs w:val="32"/>
          <w:lang w:val="en-US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济宁医学院首届病理生理学与生理学思维导图作品大赛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事宜通知如下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一、活动时间、地点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初赛：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11月15日前；决赛：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11月30日，太白湖校区教学楼631报告厅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活动对象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太白湖校区全体在校生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三、承办单位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基础医学院、第二临床医学院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四、作品要求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1.选题方向。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创作选题内容可参照《病理生理学》和《生理学》教材中学过的相关理论知识点或者某个章节，构建完整知识点或整章内容的思维导图。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2.创作指导。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参赛学生可在线上查找相关制作思维导图的软件并学习使用方法，提高创作技能，或与指导老师联系，协助完成作品。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3.作品形式。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参赛作品可手绘，也可用相关软件制作后打印，所有作品一律使用A3纸。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4.坚持原创。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作品须为原创，且前期未曾公开发表，保证所用素材均无版权争议，不得申报已发表或已授权其他单位使用的作品，一经发现，取消比赛资格。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活动安排及表彰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1.学院初赛。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各学院按照名额分配表（见附件1）自行组织初赛。比赛以团队形式参加，每队人数不超过5人。请于11月16日11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00-12：00以学院为单位提交纸质版作品至教学楼J822，同时将作品登记表及汇总表（附件2、3）电子版发送至指定邮箱。参赛学生于11月17日8:00-18:00在“到梦空间”报名，各学院学生会此项活动负责人及各参赛团队负责人加入qq群：817536043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2.校级决赛。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邀请评审专家对各学院推荐作品进行综合打分，择优推荐进入决赛。决赛将以PPT形式进行现场汇报，汇报内容包括但不限于作品设计思路、绘制内容、创新点等方面，每组汇报限时4分钟。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3.表彰奖励。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参与此项活动并提交有效作品可获得“病理生理学”与“生理学”过程性考核成绩（总分5分）。根据决赛成绩评选一二三等奖若干，并根据学校有关制度赋“二课”学分。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联系人：李瑞琨17562782223/张静13258215707/林娟15206716901/苗伟杰（学生）15969802447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"mailto:2805720052@qq.com"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2805720052@qq.com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附件：1.各学院推荐作品名额分配表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2.大赛团体作品登记表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3.大赛作品汇总表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团  委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2023年11月1日</w:t>
      </w:r>
    </w:p>
    <w:sectPr>
      <w:footerReference r:id="rId3" w:type="default"/>
      <w:pgSz w:w="11906" w:h="16838"/>
      <w:pgMar w:top="1440" w:right="1644" w:bottom="1440" w:left="1644" w:header="720" w:footer="720" w:gutter="0"/>
      <w:cols w:space="0" w:num="1"/>
      <w:rtlGutter w:val="0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BDD2E782-6960-4328-BA15-8244B897F83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DF76369-A7CD-4553-87FB-BAE8C8D7AD5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YmRmNjIxNTAwMzZjMDQ3NTBmZDk5ODczYTE3ZDMifQ=="/>
  </w:docVars>
  <w:rsids>
    <w:rsidRoot w:val="00000000"/>
    <w:rsid w:val="0147153B"/>
    <w:rsid w:val="062873FC"/>
    <w:rsid w:val="08ED1FA1"/>
    <w:rsid w:val="0F0376B4"/>
    <w:rsid w:val="10405B23"/>
    <w:rsid w:val="11874A7C"/>
    <w:rsid w:val="19632832"/>
    <w:rsid w:val="223236E9"/>
    <w:rsid w:val="232F4887"/>
    <w:rsid w:val="245A2A83"/>
    <w:rsid w:val="278E3170"/>
    <w:rsid w:val="297A7F4D"/>
    <w:rsid w:val="29B42C36"/>
    <w:rsid w:val="2B77102A"/>
    <w:rsid w:val="2C720267"/>
    <w:rsid w:val="2E8B665B"/>
    <w:rsid w:val="2EF663B0"/>
    <w:rsid w:val="3058311C"/>
    <w:rsid w:val="358602C4"/>
    <w:rsid w:val="377C5F95"/>
    <w:rsid w:val="37A179B8"/>
    <w:rsid w:val="37FE3E03"/>
    <w:rsid w:val="38155601"/>
    <w:rsid w:val="399D255F"/>
    <w:rsid w:val="3E123510"/>
    <w:rsid w:val="403E2D75"/>
    <w:rsid w:val="410B33C4"/>
    <w:rsid w:val="4205007B"/>
    <w:rsid w:val="45195E5B"/>
    <w:rsid w:val="4AEB26B3"/>
    <w:rsid w:val="4CB6292D"/>
    <w:rsid w:val="4DDB78EE"/>
    <w:rsid w:val="52573535"/>
    <w:rsid w:val="53E52DB4"/>
    <w:rsid w:val="54FA3343"/>
    <w:rsid w:val="570C6A86"/>
    <w:rsid w:val="589C2390"/>
    <w:rsid w:val="598376CF"/>
    <w:rsid w:val="5C611B3B"/>
    <w:rsid w:val="5CBC0C21"/>
    <w:rsid w:val="631C2C21"/>
    <w:rsid w:val="64407D86"/>
    <w:rsid w:val="696A2182"/>
    <w:rsid w:val="6A324D5B"/>
    <w:rsid w:val="6B254524"/>
    <w:rsid w:val="6B975124"/>
    <w:rsid w:val="6B9E7D78"/>
    <w:rsid w:val="6E044187"/>
    <w:rsid w:val="6FE55C6D"/>
    <w:rsid w:val="74704FE7"/>
    <w:rsid w:val="76092B91"/>
    <w:rsid w:val="7661231D"/>
    <w:rsid w:val="76EB7264"/>
    <w:rsid w:val="7AD668C5"/>
    <w:rsid w:val="7DC0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1253</Words>
  <Characters>1375</Characters>
  <Paragraphs>49</Paragraphs>
  <TotalTime>14</TotalTime>
  <ScaleCrop>false</ScaleCrop>
  <LinksUpToDate>false</LinksUpToDate>
  <CharactersWithSpaces>1382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2020-01-30T07:58:00Z</dcterms:created>
  <dc:creator>54678</dc:creator>
  <cp:lastModifiedBy>叶上初阳</cp:lastModifiedBy>
  <cp:lastPrinted>2022-03-28T13:26:00Z</cp:lastPrinted>
  <dcterms:modified xsi:type="dcterms:W3CDTF">2023-11-01T06:27:48Z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74EC64F37DEE4F188D270B707C9D8A27_13</vt:lpwstr>
  </property>
</Properties>
</file>