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rPr>
          <w:rFonts w:hint="eastAsia" w:ascii="方正小标宋简体" w:hAnsi="方正小标宋简体" w:eastAsia="黑体" w:cs="方正小标宋简体"/>
          <w:b w:val="0"/>
          <w:bCs/>
          <w:sz w:val="44"/>
          <w:szCs w:val="44"/>
          <w:lang w:val="en-US" w:eastAsia="zh-CN"/>
        </w:rPr>
      </w:pPr>
      <w:r>
        <w:rPr>
          <w:rFonts w:hint="eastAsia" w:ascii="黑体" w:hAnsi="黑体" w:eastAsia="黑体" w:cs="仿宋_GB2312"/>
          <w:sz w:val="32"/>
          <w:szCs w:val="32"/>
        </w:rPr>
        <w:t>附件</w:t>
      </w:r>
      <w:r>
        <w:rPr>
          <w:rFonts w:hint="eastAsia" w:ascii="黑体" w:hAnsi="黑体" w:eastAsia="黑体" w:cs="仿宋_GB2312"/>
          <w:sz w:val="32"/>
          <w:szCs w:val="32"/>
          <w:lang w:val="en-US" w:eastAsia="zh-CN"/>
        </w:rPr>
        <w:t>5</w:t>
      </w:r>
    </w:p>
    <w:p>
      <w:pPr>
        <w:spacing w:line="52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val="en-US" w:eastAsia="zh-CN"/>
        </w:rPr>
        <w:t>济宁医学院</w:t>
      </w:r>
      <w:r>
        <w:rPr>
          <w:rFonts w:hint="eastAsia" w:ascii="方正小标宋简体" w:hAnsi="方正小标宋简体" w:eastAsia="方正小标宋简体" w:cs="方正小标宋简体"/>
          <w:b w:val="0"/>
          <w:bCs/>
          <w:sz w:val="44"/>
          <w:szCs w:val="44"/>
        </w:rPr>
        <w:t>学生社团</w:t>
      </w:r>
      <w:r>
        <w:rPr>
          <w:rFonts w:hint="eastAsia" w:ascii="方正小标宋简体" w:hAnsi="方正小标宋简体" w:eastAsia="方正小标宋简体" w:cs="方正小标宋简体"/>
          <w:b w:val="0"/>
          <w:bCs/>
          <w:sz w:val="44"/>
          <w:szCs w:val="44"/>
          <w:lang w:val="en-US" w:eastAsia="zh-CN"/>
        </w:rPr>
        <w:t>业务</w:t>
      </w:r>
      <w:r>
        <w:rPr>
          <w:rFonts w:hint="eastAsia" w:ascii="方正小标宋简体" w:hAnsi="方正小标宋简体" w:eastAsia="方正小标宋简体" w:cs="方正小标宋简体"/>
          <w:b w:val="0"/>
          <w:bCs/>
          <w:sz w:val="44"/>
          <w:szCs w:val="44"/>
        </w:rPr>
        <w:t>指导单位</w:t>
      </w:r>
    </w:p>
    <w:p>
      <w:pPr>
        <w:spacing w:line="52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责任书</w:t>
      </w:r>
    </w:p>
    <w:p>
      <w:pPr>
        <w:spacing w:line="360" w:lineRule="auto"/>
        <w:ind w:firstLine="560" w:firstLineChars="200"/>
        <w:rPr>
          <w:rFonts w:ascii="宋体" w:hAnsi="宋体"/>
          <w:sz w:val="28"/>
          <w:szCs w:val="28"/>
        </w:rPr>
      </w:pP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为加强对学生社团的指导与管理，</w:t>
      </w:r>
      <w:r>
        <w:rPr>
          <w:rFonts w:hint="eastAsia" w:ascii="仿宋_GB2312" w:hAnsi="仿宋_GB2312" w:eastAsia="仿宋_GB2312" w:cs="仿宋_GB2312"/>
          <w:sz w:val="32"/>
          <w:szCs w:val="32"/>
          <w:lang w:val="en-US" w:eastAsia="zh-CN"/>
        </w:rPr>
        <w:t>社团建设管理委员会</w:t>
      </w:r>
      <w:r>
        <w:rPr>
          <w:rFonts w:hint="eastAsia" w:ascii="仿宋_GB2312" w:hAnsi="仿宋_GB2312" w:eastAsia="仿宋_GB2312" w:cs="仿宋_GB2312"/>
          <w:sz w:val="32"/>
          <w:szCs w:val="32"/>
        </w:rPr>
        <w:t>根据</w:t>
      </w:r>
      <w:r>
        <w:rPr>
          <w:rFonts w:hint="eastAsia" w:ascii="仿宋_GB2312" w:hAnsi="仿宋_GB2312" w:eastAsia="仿宋_GB2312" w:cs="仿宋_GB2312"/>
          <w:sz w:val="32"/>
          <w:szCs w:val="32"/>
          <w:lang w:val="en-US" w:eastAsia="zh-CN"/>
        </w:rPr>
        <w:t>业务</w:t>
      </w:r>
      <w:r>
        <w:rPr>
          <w:rFonts w:hint="eastAsia" w:ascii="仿宋_GB2312" w:hAnsi="仿宋_GB2312" w:eastAsia="仿宋_GB2312" w:cs="仿宋_GB2312"/>
          <w:sz w:val="32"/>
          <w:szCs w:val="32"/>
        </w:rPr>
        <w:t>指导单位和社团双方自愿的原则，</w:t>
      </w:r>
      <w:r>
        <w:rPr>
          <w:rFonts w:hint="eastAsia" w:ascii="仿宋_GB2312" w:hAnsi="仿宋_GB2312" w:eastAsia="仿宋_GB2312" w:cs="仿宋_GB2312"/>
          <w:color w:val="000000" w:themeColor="text1"/>
          <w:sz w:val="32"/>
          <w:szCs w:val="32"/>
          <w14:textFill>
            <w14:solidFill>
              <w14:schemeClr w14:val="tx1"/>
            </w14:solidFill>
          </w14:textFill>
        </w:rPr>
        <w:t>实行全部社团指导。为了切实提高</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业务</w:t>
      </w:r>
      <w:r>
        <w:rPr>
          <w:rFonts w:hint="eastAsia" w:ascii="仿宋_GB2312" w:hAnsi="仿宋_GB2312" w:eastAsia="仿宋_GB2312" w:cs="仿宋_GB2312"/>
          <w:color w:val="000000" w:themeColor="text1"/>
          <w:sz w:val="32"/>
          <w:szCs w:val="32"/>
          <w14:textFill>
            <w14:solidFill>
              <w14:schemeClr w14:val="tx1"/>
            </w14:solidFill>
          </w14:textFill>
        </w:rPr>
        <w:t>指导单位的指导与管理能力，明确</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业务</w:t>
      </w:r>
      <w:r>
        <w:rPr>
          <w:rFonts w:hint="eastAsia" w:ascii="仿宋_GB2312" w:hAnsi="仿宋_GB2312" w:eastAsia="仿宋_GB2312" w:cs="仿宋_GB2312"/>
          <w:color w:val="000000" w:themeColor="text1"/>
          <w:sz w:val="32"/>
          <w:szCs w:val="32"/>
          <w14:textFill>
            <w14:solidFill>
              <w14:schemeClr w14:val="tx1"/>
            </w14:solidFill>
          </w14:textFill>
        </w:rPr>
        <w:t>指</w:t>
      </w:r>
      <w:r>
        <w:rPr>
          <w:rFonts w:hint="eastAsia" w:ascii="仿宋_GB2312" w:hAnsi="仿宋_GB2312" w:eastAsia="仿宋_GB2312" w:cs="仿宋_GB2312"/>
          <w:sz w:val="32"/>
          <w:szCs w:val="32"/>
        </w:rPr>
        <w:t>导单位的权利与责任，特签署本责任书。</w:t>
      </w:r>
    </w:p>
    <w:p>
      <w:pPr>
        <w:spacing w:line="36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第一条  </w:t>
      </w:r>
      <w:r>
        <w:rPr>
          <w:rFonts w:hint="eastAsia" w:ascii="仿宋_GB2312" w:hAnsi="仿宋_GB2312" w:eastAsia="仿宋_GB2312" w:cs="仿宋_GB2312"/>
          <w:sz w:val="32"/>
          <w:szCs w:val="32"/>
          <w:lang w:val="en-US" w:eastAsia="zh-CN"/>
        </w:rPr>
        <w:t>业务</w:t>
      </w:r>
      <w:r>
        <w:rPr>
          <w:rFonts w:hint="eastAsia" w:ascii="仿宋_GB2312" w:hAnsi="仿宋_GB2312" w:eastAsia="仿宋_GB2312" w:cs="仿宋_GB2312"/>
          <w:sz w:val="32"/>
          <w:szCs w:val="32"/>
        </w:rPr>
        <w:t>指导单位原则上应是与学生社团业务相关的校内机关职能部门、</w:t>
      </w:r>
      <w:r>
        <w:rPr>
          <w:rFonts w:hint="eastAsia" w:ascii="仿宋_GB2312" w:hAnsi="仿宋_GB2312" w:eastAsia="仿宋_GB2312" w:cs="仿宋_GB2312"/>
          <w:sz w:val="32"/>
          <w:szCs w:val="32"/>
          <w:lang w:val="en-US" w:eastAsia="zh-CN"/>
        </w:rPr>
        <w:t>学院</w:t>
      </w:r>
      <w:r>
        <w:rPr>
          <w:rFonts w:hint="eastAsia" w:ascii="仿宋_GB2312" w:hAnsi="仿宋_GB2312" w:eastAsia="仿宋_GB2312" w:cs="仿宋_GB2312"/>
          <w:sz w:val="32"/>
          <w:szCs w:val="32"/>
        </w:rPr>
        <w:t>或校内科研、教学机构；</w:t>
      </w:r>
    </w:p>
    <w:p>
      <w:pPr>
        <w:spacing w:line="36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第二条  </w:t>
      </w:r>
      <w:r>
        <w:rPr>
          <w:rFonts w:hint="eastAsia" w:ascii="仿宋_GB2312" w:hAnsi="仿宋_GB2312" w:eastAsia="仿宋_GB2312" w:cs="仿宋_GB2312"/>
          <w:sz w:val="32"/>
          <w:szCs w:val="32"/>
          <w:lang w:val="en-US" w:eastAsia="zh-CN"/>
        </w:rPr>
        <w:t>业务</w:t>
      </w:r>
      <w:r>
        <w:rPr>
          <w:rFonts w:hint="eastAsia" w:ascii="仿宋_GB2312" w:hAnsi="仿宋_GB2312" w:eastAsia="仿宋_GB2312" w:cs="仿宋_GB2312"/>
          <w:sz w:val="32"/>
          <w:szCs w:val="32"/>
        </w:rPr>
        <w:t>指导单位拥有对社团的直接指导和管理权，具体包括</w:t>
      </w:r>
      <w:r>
        <w:rPr>
          <w:rFonts w:hint="eastAsia" w:ascii="仿宋_GB2312" w:hAnsi="仿宋_GB2312" w:eastAsia="仿宋_GB2312" w:cs="仿宋_GB2312"/>
          <w:sz w:val="32"/>
          <w:szCs w:val="32"/>
          <w:lang w:val="en-US" w:eastAsia="zh-CN"/>
        </w:rPr>
        <w:t>社团负责人</w:t>
      </w:r>
      <w:r>
        <w:rPr>
          <w:rFonts w:hint="eastAsia" w:ascii="仿宋_GB2312" w:hAnsi="仿宋_GB2312" w:eastAsia="仿宋_GB2312" w:cs="仿宋_GB2312"/>
          <w:sz w:val="32"/>
          <w:szCs w:val="32"/>
        </w:rPr>
        <w:t>任免与测评、社团活动指导与</w:t>
      </w:r>
      <w:r>
        <w:rPr>
          <w:rFonts w:hint="eastAsia" w:ascii="仿宋_GB2312" w:hAnsi="仿宋_GB2312" w:eastAsia="仿宋_GB2312" w:cs="仿宋_GB2312"/>
          <w:sz w:val="32"/>
          <w:szCs w:val="32"/>
          <w:lang w:val="en-US" w:eastAsia="zh-CN"/>
        </w:rPr>
        <w:t>审核</w:t>
      </w:r>
      <w:r>
        <w:rPr>
          <w:rFonts w:hint="eastAsia" w:ascii="仿宋_GB2312" w:hAnsi="仿宋_GB2312" w:eastAsia="仿宋_GB2312" w:cs="仿宋_GB2312"/>
          <w:sz w:val="32"/>
          <w:szCs w:val="32"/>
        </w:rPr>
        <w:t>等方面；</w:t>
      </w:r>
    </w:p>
    <w:p>
      <w:pPr>
        <w:spacing w:line="36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第三条  </w:t>
      </w:r>
      <w:r>
        <w:rPr>
          <w:rFonts w:hint="eastAsia" w:ascii="仿宋_GB2312" w:hAnsi="仿宋_GB2312" w:eastAsia="仿宋_GB2312" w:cs="仿宋_GB2312"/>
          <w:sz w:val="32"/>
          <w:szCs w:val="32"/>
          <w:lang w:val="en-US" w:eastAsia="zh-CN"/>
        </w:rPr>
        <w:t>业务</w:t>
      </w:r>
      <w:r>
        <w:rPr>
          <w:rFonts w:hint="eastAsia" w:ascii="仿宋_GB2312" w:hAnsi="仿宋_GB2312" w:eastAsia="仿宋_GB2312" w:cs="仿宋_GB2312"/>
          <w:sz w:val="32"/>
          <w:szCs w:val="32"/>
        </w:rPr>
        <w:t>指导单位应为社团提供活动相关资源支持；</w:t>
      </w:r>
    </w:p>
    <w:p>
      <w:pPr>
        <w:spacing w:line="36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第四条  </w:t>
      </w:r>
      <w:r>
        <w:rPr>
          <w:rFonts w:hint="eastAsia" w:ascii="仿宋_GB2312" w:hAnsi="仿宋_GB2312" w:eastAsia="仿宋_GB2312" w:cs="仿宋_GB2312"/>
          <w:sz w:val="32"/>
          <w:szCs w:val="32"/>
          <w:lang w:val="en-US" w:eastAsia="zh-CN"/>
        </w:rPr>
        <w:t>业务</w:t>
      </w:r>
      <w:r>
        <w:rPr>
          <w:rFonts w:hint="eastAsia" w:ascii="仿宋_GB2312" w:hAnsi="仿宋_GB2312" w:eastAsia="仿宋_GB2312" w:cs="仿宋_GB2312"/>
          <w:sz w:val="32"/>
          <w:szCs w:val="32"/>
        </w:rPr>
        <w:t>指导单位承担学生社团健康发展的主体责任，担负对所负责学生社团日常活动的监督指导和社团成员的教育管理职责，负责指导教师工作情况评价认定等；</w:t>
      </w:r>
    </w:p>
    <w:p>
      <w:pPr>
        <w:spacing w:line="36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第五条  社团名称：</w:t>
      </w:r>
      <w:r>
        <w:rPr>
          <w:rFonts w:hint="eastAsia" w:ascii="仿宋_GB2312" w:hAnsi="仿宋_GB2312" w:eastAsia="仿宋_GB2312" w:cs="仿宋_GB2312"/>
          <w:sz w:val="32"/>
          <w:szCs w:val="32"/>
          <w:u w:val="single"/>
        </w:rPr>
        <w:t xml:space="preserve">                  （手写）</w:t>
      </w:r>
      <w:r>
        <w:rPr>
          <w:rFonts w:hint="eastAsia" w:ascii="仿宋_GB2312" w:hAnsi="仿宋_GB2312" w:eastAsia="仿宋_GB2312" w:cs="仿宋_GB2312"/>
          <w:sz w:val="32"/>
          <w:szCs w:val="32"/>
        </w:rPr>
        <w:t>；</w:t>
      </w:r>
    </w:p>
    <w:p>
      <w:pPr>
        <w:spacing w:line="36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第六条  本责任书于每</w:t>
      </w:r>
      <w:r>
        <w:rPr>
          <w:rFonts w:hint="eastAsia" w:ascii="仿宋_GB2312" w:hAnsi="仿宋_GB2312" w:eastAsia="仿宋_GB2312" w:cs="仿宋_GB2312"/>
          <w:sz w:val="32"/>
          <w:szCs w:val="32"/>
          <w:lang w:val="en-US" w:eastAsia="zh-CN"/>
        </w:rPr>
        <w:t>学年</w:t>
      </w:r>
      <w:r>
        <w:rPr>
          <w:rFonts w:hint="eastAsia" w:ascii="仿宋_GB2312" w:hAnsi="仿宋_GB2312" w:eastAsia="仿宋_GB2312" w:cs="仿宋_GB2312"/>
          <w:sz w:val="32"/>
          <w:szCs w:val="32"/>
        </w:rPr>
        <w:t>初签订，有效期限为1学期。</w:t>
      </w:r>
    </w:p>
    <w:p>
      <w:pPr>
        <w:spacing w:line="520" w:lineRule="exact"/>
        <w:rPr>
          <w:rFonts w:hint="eastAsia" w:ascii="仿宋_GB2312" w:hAnsi="仿宋_GB2312" w:eastAsia="仿宋_GB2312" w:cs="仿宋_GB2312"/>
          <w:sz w:val="32"/>
          <w:szCs w:val="32"/>
        </w:rPr>
      </w:pPr>
    </w:p>
    <w:p>
      <w:pPr>
        <w:spacing w:line="520" w:lineRule="exact"/>
        <w:rPr>
          <w:rFonts w:hint="eastAsia" w:ascii="仿宋_GB2312" w:hAnsi="仿宋_GB2312" w:eastAsia="仿宋_GB2312" w:cs="仿宋_GB2312"/>
          <w:sz w:val="32"/>
          <w:szCs w:val="32"/>
        </w:rPr>
      </w:pPr>
      <w:bookmarkStart w:id="0" w:name="_GoBack"/>
      <w:bookmarkEnd w:id="0"/>
    </w:p>
    <w:p>
      <w:pPr>
        <w:spacing w:line="360" w:lineRule="auto"/>
        <w:ind w:firstLine="3680" w:firstLineChars="1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业务</w:t>
      </w:r>
      <w:r>
        <w:rPr>
          <w:rFonts w:hint="eastAsia" w:ascii="仿宋_GB2312" w:hAnsi="仿宋_GB2312" w:eastAsia="仿宋_GB2312" w:cs="仿宋_GB2312"/>
          <w:sz w:val="32"/>
          <w:szCs w:val="32"/>
        </w:rPr>
        <w:t xml:space="preserve">指导单位（盖章）：   </w:t>
      </w:r>
    </w:p>
    <w:p>
      <w:pPr>
        <w:spacing w:before="211" w:beforeLines="50" w:after="211" w:afterLines="50"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年      月     日</w:t>
      </w:r>
    </w:p>
    <w:sectPr>
      <w:pgSz w:w="11900" w:h="16840"/>
      <w:pgMar w:top="1361" w:right="1644" w:bottom="1361" w:left="1644" w:header="851" w:footer="992" w:gutter="0"/>
      <w:cols w:space="425" w:num="1"/>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JjNDkwYWU0ZmJlMDI4ZjViMDA4NDNkZGRjNGEwMmIifQ=="/>
  </w:docVars>
  <w:rsids>
    <w:rsidRoot w:val="00000000"/>
    <w:rsid w:val="1DF77850"/>
    <w:rsid w:val="1FD7088D"/>
    <w:rsid w:val="525811CD"/>
    <w:rsid w:val="79005CB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354</Words>
  <Characters>354</Characters>
  <Lines>3</Lines>
  <Paragraphs>1</Paragraphs>
  <TotalTime>4</TotalTime>
  <ScaleCrop>false</ScaleCrop>
  <LinksUpToDate>false</LinksUpToDate>
  <CharactersWithSpaces>430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2021-05-21T10:59:00Z</dcterms:created>
  <dc:creator>hazukke@163.com</dc:creator>
  <cp:lastModifiedBy>/ty/ty</cp:lastModifiedBy>
  <dcterms:modified xsi:type="dcterms:W3CDTF">2022-09-14T03:26:00Z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B5261C598C874FCFAC4DEEC735FB0F02</vt:lpwstr>
  </property>
</Properties>
</file>