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FAF" w:rsidRDefault="00C67E6B">
      <w:pPr>
        <w:adjustRightInd w:val="0"/>
        <w:snapToGrid w:val="0"/>
        <w:spacing w:line="560" w:lineRule="exact"/>
        <w:textAlignment w:val="baseline"/>
        <w:rPr>
          <w:rFonts w:ascii="黑体" w:eastAsia="黑体" w:hAnsi="黑体" w:cs="方正小标宋简体"/>
          <w:bCs/>
          <w:sz w:val="32"/>
          <w:szCs w:val="32"/>
        </w:rPr>
      </w:pPr>
      <w:r>
        <w:rPr>
          <w:rFonts w:ascii="黑体" w:eastAsia="黑体" w:hAnsi="黑体" w:cs="方正小标宋简体" w:hint="eastAsia"/>
          <w:bCs/>
          <w:sz w:val="32"/>
          <w:szCs w:val="32"/>
        </w:rPr>
        <w:t>附件</w:t>
      </w:r>
      <w:r>
        <w:rPr>
          <w:rFonts w:ascii="黑体" w:eastAsia="黑体" w:hAnsi="黑体" w:cs="方正小标宋简体" w:hint="eastAsia"/>
          <w:bCs/>
          <w:sz w:val="32"/>
          <w:szCs w:val="32"/>
        </w:rPr>
        <w:t>4</w:t>
      </w:r>
    </w:p>
    <w:p w:rsidR="006E3FAF" w:rsidRDefault="00C67E6B">
      <w:pPr>
        <w:adjustRightInd w:val="0"/>
        <w:snapToGrid w:val="0"/>
        <w:spacing w:line="560" w:lineRule="exact"/>
        <w:jc w:val="center"/>
        <w:textAlignment w:val="baseline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社团章程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（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草案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）</w:t>
      </w:r>
    </w:p>
    <w:p w:rsidR="006E3FAF" w:rsidRDefault="00C67E6B">
      <w:pPr>
        <w:adjustRightInd w:val="0"/>
        <w:snapToGrid w:val="0"/>
        <w:spacing w:line="560" w:lineRule="exact"/>
        <w:jc w:val="center"/>
        <w:textAlignment w:val="baseline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第一章</w:t>
      </w:r>
      <w:r>
        <w:rPr>
          <w:rFonts w:ascii="黑体" w:eastAsia="黑体" w:hAnsi="黑体" w:cs="黑体" w:hint="eastAsia"/>
          <w:bCs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Cs/>
          <w:sz w:val="32"/>
          <w:szCs w:val="32"/>
        </w:rPr>
        <w:t>总则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第一条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社团名称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第二条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社团类别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第三条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社团性质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第四条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社团宗旨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第五条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社团要维护本章程，社团的一切规章，条例和决定都不得与本章程相抵触，社团的组织机构和成员活动都必须遵照本章程。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第六条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社团自觉接受业务指导单位、团委及相关部门的监督和指导。</w:t>
      </w:r>
    </w:p>
    <w:p w:rsidR="006E3FAF" w:rsidRDefault="00C67E6B">
      <w:pPr>
        <w:adjustRightInd w:val="0"/>
        <w:snapToGrid w:val="0"/>
        <w:spacing w:line="560" w:lineRule="exact"/>
        <w:jc w:val="center"/>
        <w:textAlignment w:val="baseline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第二章</w:t>
      </w:r>
      <w:r>
        <w:rPr>
          <w:rFonts w:ascii="黑体" w:eastAsia="黑体" w:hAnsi="黑体" w:cs="黑体" w:hint="eastAsia"/>
          <w:bCs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Cs/>
          <w:sz w:val="32"/>
          <w:szCs w:val="32"/>
        </w:rPr>
        <w:t>社团活动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第七条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活动场所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第八条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活动范围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第九条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活动方式</w:t>
      </w:r>
    </w:p>
    <w:p w:rsidR="006E3FAF" w:rsidRDefault="00C67E6B">
      <w:pPr>
        <w:adjustRightInd w:val="0"/>
        <w:snapToGrid w:val="0"/>
        <w:spacing w:line="560" w:lineRule="exact"/>
        <w:jc w:val="center"/>
        <w:textAlignment w:val="baseline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第三章</w:t>
      </w:r>
      <w:r>
        <w:rPr>
          <w:rFonts w:ascii="黑体" w:eastAsia="黑体" w:hAnsi="黑体" w:cs="黑体" w:hint="eastAsia"/>
          <w:bCs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Cs/>
          <w:sz w:val="32"/>
          <w:szCs w:val="32"/>
        </w:rPr>
        <w:t>组织机构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第十条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社团负责人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名，</w:t>
      </w:r>
      <w:r w:rsidRPr="0088669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社团负责人</w:t>
      </w:r>
      <w:r w:rsidRPr="0088669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(</w:t>
      </w:r>
      <w:r w:rsidRPr="0088669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副职</w:t>
      </w:r>
      <w:r w:rsidRPr="0088669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名，各部部长一名，任期一年。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各部门性质及职责</w:t>
      </w:r>
      <w:r>
        <w:rPr>
          <w:rFonts w:ascii="仿宋_GB2312" w:eastAsia="仿宋_GB2312" w:hAnsi="仿宋_GB2312" w:cs="仿宋_GB2312" w:hint="eastAsia"/>
          <w:sz w:val="32"/>
          <w:szCs w:val="32"/>
        </w:rPr>
        <w:t>:</w:t>
      </w:r>
    </w:p>
    <w:p w:rsidR="006E3FAF" w:rsidRDefault="00C67E6B">
      <w:pPr>
        <w:adjustRightInd w:val="0"/>
        <w:snapToGrid w:val="0"/>
        <w:spacing w:line="560" w:lineRule="exact"/>
        <w:jc w:val="center"/>
        <w:textAlignment w:val="baseline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第四章</w:t>
      </w:r>
      <w:r>
        <w:rPr>
          <w:rFonts w:ascii="黑体" w:eastAsia="黑体" w:hAnsi="黑体" w:cs="黑体" w:hint="eastAsia"/>
          <w:bCs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Cs/>
          <w:sz w:val="32"/>
          <w:szCs w:val="32"/>
        </w:rPr>
        <w:t>社团成员的权利和义务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第十一条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成员</w:t>
      </w:r>
      <w:r>
        <w:rPr>
          <w:rFonts w:ascii="仿宋_GB2312" w:eastAsia="仿宋_GB2312" w:hAnsi="仿宋_GB2312" w:cs="仿宋_GB2312" w:hint="eastAsia"/>
          <w:sz w:val="32"/>
          <w:szCs w:val="32"/>
        </w:rPr>
        <w:t>资格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第十二条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成员</w:t>
      </w:r>
      <w:r>
        <w:rPr>
          <w:rFonts w:ascii="仿宋_GB2312" w:eastAsia="仿宋_GB2312" w:hAnsi="仿宋_GB2312" w:cs="仿宋_GB2312" w:hint="eastAsia"/>
          <w:sz w:val="32"/>
          <w:szCs w:val="32"/>
        </w:rPr>
        <w:t>权利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第十三条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成员</w:t>
      </w:r>
      <w:r>
        <w:rPr>
          <w:rFonts w:ascii="仿宋_GB2312" w:eastAsia="仿宋_GB2312" w:hAnsi="仿宋_GB2312" w:cs="仿宋_GB2312" w:hint="eastAsia"/>
          <w:sz w:val="32"/>
          <w:szCs w:val="32"/>
        </w:rPr>
        <w:t>义务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第十四条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成员</w:t>
      </w:r>
      <w:r>
        <w:rPr>
          <w:rFonts w:ascii="仿宋_GB2312" w:eastAsia="仿宋_GB2312" w:hAnsi="仿宋_GB2312" w:cs="仿宋_GB2312" w:hint="eastAsia"/>
          <w:sz w:val="32"/>
          <w:szCs w:val="32"/>
        </w:rPr>
        <w:t>除名</w:t>
      </w:r>
    </w:p>
    <w:p w:rsidR="006E3FAF" w:rsidRDefault="00C67E6B">
      <w:pPr>
        <w:adjustRightInd w:val="0"/>
        <w:snapToGrid w:val="0"/>
        <w:spacing w:line="560" w:lineRule="exact"/>
        <w:jc w:val="center"/>
        <w:textAlignment w:val="baseline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第五章</w:t>
      </w:r>
      <w:r>
        <w:rPr>
          <w:rFonts w:ascii="黑体" w:eastAsia="黑体" w:hAnsi="黑体" w:cs="黑体" w:hint="eastAsia"/>
          <w:bCs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Cs/>
          <w:sz w:val="32"/>
          <w:szCs w:val="32"/>
        </w:rPr>
        <w:t>安全管理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</w:t>
      </w:r>
      <w:r w:rsidR="00886690">
        <w:rPr>
          <w:rFonts w:ascii="仿宋_GB2312" w:eastAsia="仿宋_GB2312" w:hAnsi="仿宋_GB2312" w:cs="仿宋_GB2312" w:hint="eastAsia"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活动的组织</w:t>
      </w:r>
      <w:r>
        <w:rPr>
          <w:rFonts w:ascii="仿宋_GB2312" w:eastAsia="仿宋_GB2312" w:hAnsi="仿宋_GB2312" w:cs="仿宋_GB2312" w:hint="eastAsia"/>
          <w:sz w:val="32"/>
          <w:szCs w:val="32"/>
        </w:rPr>
        <w:t>须</w:t>
      </w:r>
      <w:r w:rsidR="00886690">
        <w:rPr>
          <w:rFonts w:ascii="仿宋_GB2312" w:eastAsia="仿宋_GB2312" w:hAnsi="仿宋_GB2312" w:cs="仿宋_GB2312" w:hint="eastAsia"/>
          <w:sz w:val="32"/>
          <w:szCs w:val="32"/>
        </w:rPr>
        <w:t>提前</w:t>
      </w:r>
      <w:r>
        <w:rPr>
          <w:rFonts w:ascii="仿宋_GB2312" w:eastAsia="仿宋_GB2312" w:hAnsi="仿宋_GB2312" w:cs="仿宋_GB2312" w:hint="eastAsia"/>
          <w:sz w:val="32"/>
          <w:szCs w:val="32"/>
        </w:rPr>
        <w:t>进行安全评估</w:t>
      </w:r>
      <w:r w:rsidR="00886690">
        <w:rPr>
          <w:rFonts w:ascii="仿宋_GB2312" w:eastAsia="仿宋_GB2312" w:hAnsi="仿宋_GB2312" w:cs="仿宋_GB2312" w:hint="eastAsia"/>
          <w:sz w:val="32"/>
          <w:szCs w:val="32"/>
        </w:rPr>
        <w:t>，</w:t>
      </w:r>
      <w:bookmarkStart w:id="0" w:name="_GoBack"/>
      <w:bookmarkEnd w:id="0"/>
      <w:r w:rsidR="00886690">
        <w:rPr>
          <w:rFonts w:ascii="仿宋_GB2312" w:eastAsia="仿宋_GB2312" w:hAnsi="仿宋_GB2312" w:cs="仿宋_GB2312" w:hint="eastAsia"/>
          <w:sz w:val="32"/>
          <w:szCs w:val="32"/>
        </w:rPr>
        <w:t>制定活动安全预案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</w:t>
      </w:r>
      <w:r w:rsidR="00886690">
        <w:rPr>
          <w:rFonts w:ascii="仿宋_GB2312" w:eastAsia="仿宋_GB2312" w:hAnsi="仿宋_GB2312" w:cs="仿宋_GB2312" w:hint="eastAsia"/>
          <w:sz w:val="32"/>
          <w:szCs w:val="32"/>
        </w:rPr>
        <w:t>六</w:t>
      </w:r>
      <w:r>
        <w:rPr>
          <w:rFonts w:ascii="仿宋_GB2312" w:eastAsia="仿宋_GB2312" w:hAnsi="仿宋_GB2312" w:cs="仿宋_GB2312" w:hint="eastAsia"/>
          <w:sz w:val="32"/>
          <w:szCs w:val="32"/>
        </w:rPr>
        <w:t>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活动过程中如有意外情况发生，社团成员应听从负责人指挥，负责人应根据预备方案进行指挥，解决活动中的突发情况，将损失降到最低。</w:t>
      </w:r>
    </w:p>
    <w:p w:rsidR="006E3FAF" w:rsidRDefault="00C67E6B">
      <w:pPr>
        <w:adjustRightInd w:val="0"/>
        <w:snapToGrid w:val="0"/>
        <w:spacing w:line="560" w:lineRule="exact"/>
        <w:jc w:val="center"/>
        <w:textAlignment w:val="baseline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第六章</w:t>
      </w:r>
      <w:r>
        <w:rPr>
          <w:rFonts w:ascii="黑体" w:eastAsia="黑体" w:hAnsi="黑体" w:cs="黑体" w:hint="eastAsia"/>
          <w:bCs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Cs/>
          <w:sz w:val="32"/>
          <w:szCs w:val="32"/>
        </w:rPr>
        <w:t>附则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</w:t>
      </w:r>
      <w:r w:rsidR="00886690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社团每年工作、计划以及工作总结和经费开支定期上报社联部存案。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</w:t>
      </w:r>
      <w:r w:rsidR="00886690">
        <w:rPr>
          <w:rFonts w:ascii="仿宋_GB2312" w:eastAsia="仿宋_GB2312" w:hAnsi="仿宋_GB2312" w:cs="仿宋_GB2312" w:hint="eastAsia"/>
          <w:sz w:val="32"/>
          <w:szCs w:val="32"/>
        </w:rPr>
        <w:t>八</w:t>
      </w:r>
      <w:r>
        <w:rPr>
          <w:rFonts w:ascii="仿宋_GB2312" w:eastAsia="仿宋_GB2312" w:hAnsi="仿宋_GB2312" w:cs="仿宋_GB2312" w:hint="eastAsia"/>
          <w:sz w:val="32"/>
          <w:szCs w:val="32"/>
        </w:rPr>
        <w:t>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本章程的修改由社团全体成员大会决定。</w:t>
      </w:r>
    </w:p>
    <w:p w:rsidR="006E3FAF" w:rsidRDefault="00C67E6B">
      <w:pPr>
        <w:adjustRightInd w:val="0"/>
        <w:snapToGrid w:val="0"/>
        <w:spacing w:line="560" w:lineRule="exact"/>
        <w:ind w:firstLineChars="200" w:firstLine="64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</w:t>
      </w:r>
      <w:r w:rsidR="00886690">
        <w:rPr>
          <w:rFonts w:ascii="仿宋_GB2312" w:eastAsia="仿宋_GB2312" w:hAnsi="仿宋_GB2312" w:cs="仿宋_GB2312" w:hint="eastAsia"/>
          <w:sz w:val="32"/>
          <w:szCs w:val="32"/>
        </w:rPr>
        <w:t>十九</w:t>
      </w:r>
      <w:r>
        <w:rPr>
          <w:rFonts w:ascii="仿宋_GB2312" w:eastAsia="仿宋_GB2312" w:hAnsi="仿宋_GB2312" w:cs="仿宋_GB2312" w:hint="eastAsia"/>
          <w:sz w:val="32"/>
          <w:szCs w:val="32"/>
        </w:rPr>
        <w:t>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本章程最终解释权归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6E3FAF" w:rsidRDefault="00C67E6B">
      <w:pPr>
        <w:spacing w:line="560" w:lineRule="exac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第二十</w:t>
      </w:r>
      <w:r>
        <w:rPr>
          <w:rFonts w:ascii="仿宋_GB2312" w:eastAsia="仿宋_GB2312" w:hAnsi="仿宋_GB2312" w:cs="仿宋_GB2312" w:hint="eastAsia"/>
          <w:sz w:val="32"/>
          <w:szCs w:val="32"/>
        </w:rPr>
        <w:t>条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本章程自社团成立之日起生效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sectPr w:rsidR="006E3FA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E6B" w:rsidRDefault="00C67E6B">
      <w:r>
        <w:separator/>
      </w:r>
    </w:p>
  </w:endnote>
  <w:endnote w:type="continuationSeparator" w:id="0">
    <w:p w:rsidR="00C67E6B" w:rsidRDefault="00C6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891239"/>
      <w:docPartObj>
        <w:docPartGallery w:val="AutoText"/>
      </w:docPartObj>
    </w:sdtPr>
    <w:sdtEndPr/>
    <w:sdtContent>
      <w:p w:rsidR="006E3FAF" w:rsidRDefault="00C67E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690" w:rsidRPr="00886690">
          <w:rPr>
            <w:noProof/>
            <w:lang w:val="zh-CN"/>
          </w:rPr>
          <w:t>1</w:t>
        </w:r>
        <w:r>
          <w:fldChar w:fldCharType="end"/>
        </w:r>
      </w:p>
    </w:sdtContent>
  </w:sdt>
  <w:p w:rsidR="006E3FAF" w:rsidRDefault="006E3FA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E6B" w:rsidRDefault="00C67E6B">
      <w:r>
        <w:separator/>
      </w:r>
    </w:p>
  </w:footnote>
  <w:footnote w:type="continuationSeparator" w:id="0">
    <w:p w:rsidR="00C67E6B" w:rsidRDefault="00C67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FAF" w:rsidRDefault="006E3FAF">
    <w:pPr>
      <w:pStyle w:val="a4"/>
      <w:pBdr>
        <w:bottom w:val="none" w:sz="0" w:space="1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yYTY0YTM3YzFlMzE2ZDllNjJiMDRkYzlhYTMyMmEifQ=="/>
  </w:docVars>
  <w:rsids>
    <w:rsidRoot w:val="004C7422"/>
    <w:rsid w:val="00244FC6"/>
    <w:rsid w:val="002E0BCC"/>
    <w:rsid w:val="004C7422"/>
    <w:rsid w:val="006E3FAF"/>
    <w:rsid w:val="00886690"/>
    <w:rsid w:val="00BD07C1"/>
    <w:rsid w:val="00C67E6B"/>
    <w:rsid w:val="00E34D22"/>
    <w:rsid w:val="18C05514"/>
    <w:rsid w:val="41155F3D"/>
    <w:rsid w:val="528756D5"/>
    <w:rsid w:val="79EE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administered</cp:lastModifiedBy>
  <cp:revision>4</cp:revision>
  <dcterms:created xsi:type="dcterms:W3CDTF">2022-04-29T13:53:00Z</dcterms:created>
  <dcterms:modified xsi:type="dcterms:W3CDTF">2022-05-17T04:27:00Z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C4AF97761567431D8C562D14C091BF54</vt:lpwstr>
  </property>
</Properties>
</file>