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F7D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5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52"/>
          <w:highlight w:val="none"/>
          <w:lang w:val="en-US" w:eastAsia="zh-CN"/>
        </w:rPr>
        <w:t>济宁医学院</w:t>
      </w:r>
    </w:p>
    <w:p w14:paraId="67F578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auto"/>
          <w:sz w:val="44"/>
          <w:szCs w:val="5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52"/>
          <w:highlight w:val="none"/>
          <w:lang w:val="en-US" w:eastAsia="zh-CN"/>
        </w:rPr>
        <w:t>关于征集2025-2026学年“让每位学子更优秀”主题教育系列活动承办单位的通知</w:t>
      </w:r>
    </w:p>
    <w:p w14:paraId="4DFA2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52"/>
          <w:highlight w:val="none"/>
          <w:lang w:val="en-US" w:eastAsia="zh-CN"/>
        </w:rPr>
      </w:pPr>
    </w:p>
    <w:p w14:paraId="1D057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各学院：</w:t>
      </w:r>
    </w:p>
    <w:p w14:paraId="4EB45B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3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根据《关于开展济宁医学院“让每位学子更优秀”主题活动的通知》（济医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highlight w:val="none"/>
          <w:lang w:val="en-US" w:eastAsia="zh-CN"/>
        </w:rPr>
        <w:t>团字〔2024〕11号）（以下简称《通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知》）文件精神，为扎实推进“让每位学子更优秀”主题教育系列活动落地见效，现面向各学院征集该主题教育系列活动的承办单位。具体事项通知如下：</w:t>
      </w:r>
    </w:p>
    <w:p w14:paraId="6EFA9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3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40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40"/>
          <w:highlight w:val="none"/>
          <w:lang w:val="en-US" w:eastAsia="zh-CN"/>
        </w:rPr>
        <w:t>一、活动对象</w:t>
      </w:r>
    </w:p>
    <w:p w14:paraId="07087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3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全体在校生</w:t>
      </w:r>
    </w:p>
    <w:p w14:paraId="488D3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3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40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40"/>
          <w:highlight w:val="none"/>
          <w:lang w:val="en-US" w:eastAsia="zh-CN"/>
        </w:rPr>
        <w:t>二、活动时间</w:t>
      </w:r>
    </w:p>
    <w:p w14:paraId="0EE7D96F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4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2025年</w:t>
      </w:r>
      <w:r>
        <w:rPr>
          <w:rFonts w:hint="default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月至</w:t>
      </w:r>
      <w:r>
        <w:rPr>
          <w:rFonts w:hint="default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年</w:t>
      </w:r>
      <w:r>
        <w:rPr>
          <w:rFonts w:hint="default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月</w:t>
      </w:r>
    </w:p>
    <w:p w14:paraId="069FCC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3"/>
        <w:jc w:val="left"/>
        <w:textAlignment w:val="auto"/>
        <w:rPr>
          <w:rFonts w:hint="default" w:ascii="黑体" w:hAnsi="黑体" w:eastAsia="黑体" w:cs="黑体"/>
          <w:color w:val="auto"/>
          <w:sz w:val="32"/>
          <w:szCs w:val="40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40"/>
          <w:highlight w:val="none"/>
          <w:lang w:val="en-US" w:eastAsia="zh-CN"/>
        </w:rPr>
        <w:t>三、承办项目及内容</w:t>
      </w:r>
    </w:p>
    <w:p w14:paraId="1BF55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3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40"/>
          <w:highlight w:val="none"/>
          <w:lang w:val="en-US" w:eastAsia="zh-CN"/>
        </w:rPr>
        <w:t>1.主题团日评选活动。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以团支部为单位，围绕“就业观念引导”等分年级开展专题讨论、政策宣讲、经验分享等活动；牵头组织校级主题团日评选展示活动，助力学生树立正确的就业择业观，科学规划大学生涯，提升就业能力。</w:t>
      </w:r>
    </w:p>
    <w:p w14:paraId="03C4B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3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40"/>
          <w:highlight w:val="none"/>
          <w:lang w:val="en-US" w:eastAsia="zh-CN"/>
        </w:rPr>
        <w:t>2.读书交流分享活动。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highlight w:val="none"/>
          <w:lang w:val="en-US" w:eastAsia="zh-CN"/>
        </w:rPr>
        <w:t>统筹组织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研读《习近平的七年知青岁月》《习近平与大学生朋友们》《红星照耀中国》及儒家经典文学作品等，通过读书打卡、心得分享、好书推荐等搭建平台，培养学生阅读习惯。拓宽视野。</w:t>
      </w:r>
    </w:p>
    <w:p w14:paraId="780148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3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40"/>
          <w:highlight w:val="none"/>
          <w:lang w:val="en-US" w:eastAsia="zh-CN"/>
        </w:rPr>
        <w:t>3.优良学风营造活动。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40"/>
          <w:highlight w:val="none"/>
          <w:lang w:val="en-US" w:eastAsia="zh-CN"/>
        </w:rPr>
        <w:t>策划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开展“身边的学风榜样”“最美学习笔记评选”“思维导图创作大赛”“速记速写竞赛”等活动，通过典型示范、技能比拼，引导学生端正学习态度，明确学习目标，增强学习动力，厚植优良学风。</w:t>
      </w:r>
    </w:p>
    <w:p w14:paraId="51D7EF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3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40"/>
          <w:highlight w:val="none"/>
          <w:lang w:val="en-US" w:eastAsia="zh-CN"/>
        </w:rPr>
        <w:t>4.其他特色活动。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鼓励各学院结合专业特色与《通知》要求，自主策划并申报承办具有创新性、针对性的校级特色活动项目</w:t>
      </w:r>
    </w:p>
    <w:p w14:paraId="451F6B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3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40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40"/>
          <w:highlight w:val="none"/>
          <w:lang w:val="en-US" w:eastAsia="zh-CN"/>
        </w:rPr>
        <w:t>四、工作要求</w:t>
      </w:r>
    </w:p>
    <w:p w14:paraId="0107B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4" w:firstLineChars="200"/>
        <w:textAlignment w:val="auto"/>
        <w:rPr>
          <w:rFonts w:hint="eastAsia" w:ascii="仿宋_GB2312" w:hAnsi="Calibri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Calibri" w:eastAsia="仿宋_GB2312" w:cs="宋体"/>
          <w:b/>
          <w:bCs/>
          <w:color w:val="auto"/>
          <w:sz w:val="32"/>
          <w:szCs w:val="32"/>
          <w:highlight w:val="none"/>
          <w:lang w:val="en-US" w:eastAsia="zh-CN"/>
        </w:rPr>
        <w:t>1.承办要求。</w:t>
      </w:r>
      <w:r>
        <w:rPr>
          <w:rFonts w:hint="eastAsia" w:ascii="仿宋_GB2312" w:hAnsi="Calibri" w:eastAsia="仿宋_GB2312"/>
          <w:color w:val="auto"/>
          <w:sz w:val="32"/>
          <w:szCs w:val="32"/>
          <w:highlight w:val="none"/>
        </w:rPr>
        <w:t>各学院原则上承办不超过</w:t>
      </w:r>
      <w:r>
        <w:rPr>
          <w:rFonts w:hint="eastAsia" w:ascii="仿宋_GB2312" w:hAnsi="Calibri" w:eastAsia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Calibri" w:eastAsia="仿宋_GB2312"/>
          <w:color w:val="auto"/>
          <w:sz w:val="32"/>
          <w:szCs w:val="32"/>
          <w:highlight w:val="none"/>
        </w:rPr>
        <w:t>项校级活动。拟承办学院应坚持以引领学生成长成才为根本遵循，结合实际精心策划与组织实施。也可根据学院专业特色和实际情况，自行开展院级相关活动。</w:t>
      </w:r>
    </w:p>
    <w:p w14:paraId="28C0CB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4" w:firstLineChars="200"/>
        <w:textAlignment w:val="auto"/>
        <w:rPr>
          <w:rFonts w:hint="eastAsia" w:ascii="仿宋_GB2312" w:hAnsi="Calibri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Calibri" w:eastAsia="仿宋_GB2312" w:cs="宋体"/>
          <w:b/>
          <w:bCs/>
          <w:color w:val="auto"/>
          <w:sz w:val="32"/>
          <w:szCs w:val="32"/>
          <w:highlight w:val="none"/>
          <w:lang w:val="en-US" w:eastAsia="zh-CN"/>
        </w:rPr>
        <w:t>宣传总结</w:t>
      </w:r>
      <w:r>
        <w:rPr>
          <w:rFonts w:hint="eastAsia" w:ascii="仿宋_GB2312" w:hAnsi="Calibri" w:eastAsia="仿宋_GB2312" w:cs="宋体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承办单位需</w:t>
      </w:r>
      <w:r>
        <w:rPr>
          <w:rFonts w:hint="eastAsia" w:ascii="仿宋_GB2312" w:hAnsi="Calibri" w:eastAsia="仿宋_GB2312"/>
          <w:color w:val="auto"/>
          <w:sz w:val="32"/>
          <w:szCs w:val="32"/>
          <w:highlight w:val="none"/>
          <w:lang w:val="en-US" w:eastAsia="zh-CN"/>
        </w:rPr>
        <w:t>扎实做好素材收集和总结凝练，对活动的启动、开展、评价及表彰等环节全程记录。充分利用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学院</w:t>
      </w:r>
      <w:r>
        <w:rPr>
          <w:rFonts w:hint="eastAsia" w:ascii="仿宋_GB2312" w:hAnsi="Calibri" w:eastAsia="仿宋_GB2312"/>
          <w:color w:val="auto"/>
          <w:sz w:val="32"/>
          <w:szCs w:val="32"/>
          <w:highlight w:val="none"/>
          <w:lang w:val="en-US" w:eastAsia="zh-CN"/>
        </w:rPr>
        <w:t>微信公众号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、视频号</w:t>
      </w:r>
      <w:r>
        <w:rPr>
          <w:rFonts w:hint="eastAsia" w:ascii="仿宋_GB2312" w:hAnsi="Calibri" w:eastAsia="仿宋_GB2312"/>
          <w:color w:val="auto"/>
          <w:sz w:val="32"/>
          <w:szCs w:val="32"/>
          <w:highlight w:val="none"/>
          <w:lang w:val="en-US" w:eastAsia="zh-CN"/>
        </w:rPr>
        <w:t>等新媒体平台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开展活动</w:t>
      </w:r>
      <w:r>
        <w:rPr>
          <w:rFonts w:hint="eastAsia" w:ascii="仿宋_GB2312" w:hAnsi="Calibri" w:eastAsia="仿宋_GB2312"/>
          <w:color w:val="auto"/>
          <w:sz w:val="32"/>
          <w:szCs w:val="32"/>
          <w:highlight w:val="none"/>
          <w:lang w:val="en-US" w:eastAsia="zh-CN"/>
        </w:rPr>
        <w:t>宣传，及时推送活动动态与成果；校团委将择优在学校官网、“济医青年”公众号等平台进行宣传推广，扩大活动影响力。</w:t>
      </w:r>
    </w:p>
    <w:p w14:paraId="3FD7A1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4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宋体"/>
          <w:b/>
          <w:bCs/>
          <w:color w:val="auto"/>
          <w:sz w:val="32"/>
          <w:szCs w:val="32"/>
          <w:highlight w:val="none"/>
          <w:lang w:val="en-US" w:eastAsia="zh-CN"/>
        </w:rPr>
        <w:t>3.方案报送。</w:t>
      </w:r>
      <w:r>
        <w:rPr>
          <w:rFonts w:hint="eastAsia" w:ascii="仿宋_GB2312" w:hAnsi="Calibri" w:eastAsia="仿宋_GB2312"/>
          <w:color w:val="auto"/>
          <w:sz w:val="32"/>
          <w:szCs w:val="32"/>
          <w:highlight w:val="none"/>
          <w:lang w:val="en-US" w:eastAsia="zh-CN"/>
        </w:rPr>
        <w:t>请各</w:t>
      </w:r>
      <w:r>
        <w:rPr>
          <w:rFonts w:hint="eastAsia" w:ascii="仿宋_GB2312" w:hAnsi="Calibri" w:eastAsia="仿宋_GB2312" w:cs="宋体"/>
          <w:color w:val="auto"/>
          <w:sz w:val="32"/>
          <w:szCs w:val="32"/>
          <w:highlight w:val="none"/>
          <w:lang w:val="en-US" w:eastAsia="zh-CN"/>
        </w:rPr>
        <w:t>学院于9月23日上午11:00前，将《“让每位学子更优秀”主题教育系列活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动承办意向统计表》（见附件）及活动方案发送至指定邮箱，校团委将根据形式创新性、育人实效性、可操作性等维度，择优确定承办单位及活动项目。</w:t>
      </w:r>
    </w:p>
    <w:p w14:paraId="0E2A45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3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52D5BA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3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联系人：徐一楠（626603）</w:t>
      </w:r>
    </w:p>
    <w:p w14:paraId="3DA061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3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邮  箱：1986934254@qq.com</w:t>
      </w:r>
    </w:p>
    <w:p w14:paraId="76B8E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826" w:leftChars="304" w:hanging="1228" w:hangingChars="4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附  件：“让每位学子更优秀”主题教育系列活动承办意向统计表</w:t>
      </w:r>
    </w:p>
    <w:p w14:paraId="52767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5C372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3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  团委</w:t>
      </w:r>
    </w:p>
    <w:p w14:paraId="2E519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833" w:firstLineChars="19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2025年9月10日</w:t>
      </w:r>
    </w:p>
    <w:p w14:paraId="67FBEA48">
      <w:pP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br w:type="page"/>
      </w:r>
    </w:p>
    <w:p w14:paraId="648ADC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833" w:firstLineChars="19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sectPr>
          <w:footerReference r:id="rId3" w:type="default"/>
          <w:pgSz w:w="11906" w:h="16838"/>
          <w:pgMar w:top="1361" w:right="1644" w:bottom="1361" w:left="1644" w:header="851" w:footer="992" w:gutter="0"/>
          <w:cols w:space="0" w:num="1"/>
          <w:rtlGutter w:val="0"/>
          <w:docGrid w:type="linesAndChars" w:linePitch="312" w:charSpace="-2754"/>
        </w:sectPr>
      </w:pPr>
    </w:p>
    <w:p w14:paraId="3EA4E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附件</w:t>
      </w:r>
    </w:p>
    <w:p w14:paraId="0E09B2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>“让每位学子更优秀”主题教育系列活动承办意向统计表</w:t>
      </w:r>
    </w:p>
    <w:p w14:paraId="4757D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</w:p>
    <w:p w14:paraId="7F68C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学院名称：                                       联系人及电话：</w:t>
      </w:r>
    </w:p>
    <w:tbl>
      <w:tblPr>
        <w:tblStyle w:val="7"/>
        <w:tblW w:w="15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4547"/>
        <w:gridCol w:w="3033"/>
        <w:gridCol w:w="2033"/>
        <w:gridCol w:w="2784"/>
        <w:gridCol w:w="1704"/>
      </w:tblGrid>
      <w:tr w14:paraId="162CF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" w:type="dxa"/>
          </w:tcPr>
          <w:p w14:paraId="58E52B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4547" w:type="dxa"/>
          </w:tcPr>
          <w:p w14:paraId="145C5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  <w:t>活动名称</w:t>
            </w:r>
          </w:p>
        </w:tc>
        <w:tc>
          <w:tcPr>
            <w:tcW w:w="3033" w:type="dxa"/>
          </w:tcPr>
          <w:p w14:paraId="570C6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  <w:t>活动形式</w:t>
            </w:r>
          </w:p>
        </w:tc>
        <w:tc>
          <w:tcPr>
            <w:tcW w:w="2033" w:type="dxa"/>
          </w:tcPr>
          <w:p w14:paraId="6EE01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  <w:t>举办时间</w:t>
            </w:r>
            <w:bookmarkStart w:id="0" w:name="_GoBack"/>
            <w:bookmarkEnd w:id="0"/>
          </w:p>
        </w:tc>
        <w:tc>
          <w:tcPr>
            <w:tcW w:w="2784" w:type="dxa"/>
          </w:tcPr>
          <w:p w14:paraId="5B607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  <w:t>参与人员范围</w:t>
            </w:r>
          </w:p>
        </w:tc>
        <w:tc>
          <w:tcPr>
            <w:tcW w:w="1704" w:type="dxa"/>
          </w:tcPr>
          <w:p w14:paraId="207707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  <w:t>参与规模</w:t>
            </w:r>
          </w:p>
        </w:tc>
      </w:tr>
      <w:tr w14:paraId="73906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" w:type="dxa"/>
          </w:tcPr>
          <w:p w14:paraId="412408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例</w:t>
            </w:r>
          </w:p>
        </w:tc>
        <w:tc>
          <w:tcPr>
            <w:tcW w:w="4547" w:type="dxa"/>
          </w:tcPr>
          <w:p w14:paraId="7A06D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xxxxx</w:t>
            </w:r>
          </w:p>
        </w:tc>
        <w:tc>
          <w:tcPr>
            <w:tcW w:w="3033" w:type="dxa"/>
          </w:tcPr>
          <w:p w14:paraId="2DECD9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主题团日/读书分享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学风营造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其他特色活动</w:t>
            </w:r>
          </w:p>
        </w:tc>
        <w:tc>
          <w:tcPr>
            <w:tcW w:w="2033" w:type="dxa"/>
          </w:tcPr>
          <w:p w14:paraId="7D1C58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2025年10月</w:t>
            </w:r>
          </w:p>
        </w:tc>
        <w:tc>
          <w:tcPr>
            <w:tcW w:w="2784" w:type="dxa"/>
          </w:tcPr>
          <w:p w14:paraId="1F47FB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2025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级本科生</w:t>
            </w:r>
          </w:p>
        </w:tc>
        <w:tc>
          <w:tcPr>
            <w:tcW w:w="1704" w:type="dxa"/>
          </w:tcPr>
          <w:p w14:paraId="72C311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校级/院级</w:t>
            </w:r>
          </w:p>
        </w:tc>
      </w:tr>
      <w:tr w14:paraId="620DE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" w:type="dxa"/>
          </w:tcPr>
          <w:p w14:paraId="58074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4547" w:type="dxa"/>
          </w:tcPr>
          <w:p w14:paraId="0B110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033" w:type="dxa"/>
          </w:tcPr>
          <w:p w14:paraId="2B03D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33" w:type="dxa"/>
          </w:tcPr>
          <w:p w14:paraId="17E0C2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784" w:type="dxa"/>
          </w:tcPr>
          <w:p w14:paraId="12D200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11B71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3CB04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" w:type="dxa"/>
          </w:tcPr>
          <w:p w14:paraId="2AE89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4547" w:type="dxa"/>
          </w:tcPr>
          <w:p w14:paraId="3FDA2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033" w:type="dxa"/>
          </w:tcPr>
          <w:p w14:paraId="245FF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33" w:type="dxa"/>
          </w:tcPr>
          <w:p w14:paraId="3F822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784" w:type="dxa"/>
          </w:tcPr>
          <w:p w14:paraId="1B2FB4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6C6D7A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21BEF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" w:type="dxa"/>
          </w:tcPr>
          <w:p w14:paraId="2117A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47" w:type="dxa"/>
          </w:tcPr>
          <w:p w14:paraId="576D51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033" w:type="dxa"/>
          </w:tcPr>
          <w:p w14:paraId="571BF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33" w:type="dxa"/>
          </w:tcPr>
          <w:p w14:paraId="38709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784" w:type="dxa"/>
          </w:tcPr>
          <w:p w14:paraId="2755DB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27EA51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724ED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833" w:firstLineChars="19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sectPr>
      <w:pgSz w:w="16838" w:h="11906" w:orient="landscape"/>
      <w:pgMar w:top="1644" w:right="1361" w:bottom="1644" w:left="1361" w:header="851" w:footer="992" w:gutter="0"/>
      <w:cols w:space="0" w:num="1"/>
      <w:rtlGutter w:val="0"/>
      <w:docGrid w:type="linesAndChars" w:linePitch="312" w:charSpace="-27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F680FB">
    <w:pPr>
      <w:pStyle w:val="3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E15E4A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E15E4A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0713E6"/>
    <w:rsid w:val="5744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6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1019</Words>
  <Characters>1085</Characters>
  <Paragraphs>71</Paragraphs>
  <TotalTime>35</TotalTime>
  <ScaleCrop>false</ScaleCrop>
  <LinksUpToDate>false</LinksUpToDate>
  <CharactersWithSpaces>1162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2024-03-19T05:21:00Z</dcterms:created>
  <dc:creator>wenpi</dc:creator>
  <cp:lastModifiedBy>/ty/ty</cp:lastModifiedBy>
  <dcterms:modified xsi:type="dcterms:W3CDTF">2025-09-10T08:05:43Z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fe920c0dee5744159153675416d2474c_23</vt:lpwstr>
  </property>
  <property fmtid="{D5CDD505-2E9C-101B-9397-08002B2CF9AE}" pid="4" name="KSOTemplateDocerSaveRecord">
    <vt:lpwstr>eyJoZGlkIjoiM2JjNDkwYWU0ZmJlMDI4ZjViMDA4NDNkZGRjNGEwMmIiLCJ1c2VySWQiOiIyMjc3NDE2MzcifQ==</vt:lpwstr>
  </property>
</Properties>
</file>