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Autospacing="0" w:afterAutospacing="0"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spacing w:beforeAutospacing="0" w:afterAutospacing="0" w:line="56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Hans"/>
        </w:rPr>
        <w:t>济宁医学院“消除宫颈癌，携手向未来”主题绘画大赛作品评分细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Hans"/>
        </w:rPr>
        <w:t>则</w:t>
      </w:r>
    </w:p>
    <w:p>
      <w:pPr>
        <w:spacing w:beforeAutospacing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Hans"/>
        </w:rPr>
      </w:pPr>
    </w:p>
    <w:tbl>
      <w:tblPr>
        <w:tblStyle w:val="4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6191"/>
        <w:gridCol w:w="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  <w:t>项目</w:t>
            </w:r>
          </w:p>
        </w:tc>
        <w:tc>
          <w:tcPr>
            <w:tcW w:w="619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  <w:t>细则</w:t>
            </w:r>
          </w:p>
        </w:tc>
        <w:tc>
          <w:tcPr>
            <w:tcW w:w="971" w:type="dxa"/>
          </w:tcPr>
          <w:p>
            <w:pPr>
              <w:spacing w:beforeAutospacing="0" w:afterAutospacing="0" w:line="36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</w:p>
          <w:p>
            <w:pPr>
              <w:spacing w:beforeAutospacing="0" w:afterAutospacing="0" w:line="360" w:lineRule="exact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z w:val="28"/>
                <w:szCs w:val="28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ascii="楷体" w:hAnsi="楷体" w:eastAsia="楷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  <w:t>主题内容</w:t>
            </w:r>
          </w:p>
        </w:tc>
        <w:tc>
          <w:tcPr>
            <w:tcW w:w="61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作品具有说服力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8"/>
                <w:szCs w:val="28"/>
              </w:rPr>
              <w:t>感染力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与号召力，能引起观看者的共鸣，引导学生进一步增强自我保健意识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仿宋_GB2312" w:eastAsia="仿宋_GB2312"/>
                <w:sz w:val="28"/>
                <w:szCs w:val="28"/>
              </w:rPr>
              <w:t>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紧扣宫颈癌防治活动</w:t>
            </w:r>
            <w:r>
              <w:rPr>
                <w:rFonts w:hint="eastAsia" w:ascii="仿宋_GB2312" w:eastAsia="仿宋_GB2312"/>
                <w:sz w:val="28"/>
                <w:szCs w:val="28"/>
              </w:rPr>
              <w:t>主题，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内容积极向上，整体效果好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8"/>
                <w:szCs w:val="28"/>
              </w:rPr>
              <w:t>0分）</w:t>
            </w:r>
          </w:p>
        </w:tc>
        <w:tc>
          <w:tcPr>
            <w:tcW w:w="97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楷体" w:hAnsi="楷体" w:eastAsia="楷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楷体" w:hAnsi="楷体" w:eastAsia="楷体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  <w:t>创意</w:t>
            </w: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Hans"/>
              </w:rPr>
              <w:t>性</w:t>
            </w:r>
          </w:p>
        </w:tc>
        <w:tc>
          <w:tcPr>
            <w:tcW w:w="6191" w:type="dxa"/>
            <w:vAlign w:val="center"/>
          </w:tcPr>
          <w:p>
            <w:pPr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内容新颖，独具一格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形式有一定的创新性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  <w:sz w:val="28"/>
                <w:szCs w:val="28"/>
              </w:rPr>
              <w:t>分）</w:t>
            </w:r>
          </w:p>
        </w:tc>
        <w:tc>
          <w:tcPr>
            <w:tcW w:w="97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楷体" w:hAnsi="楷体" w:eastAsia="楷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ascii="楷体" w:hAnsi="楷体" w:eastAsia="楷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Hans"/>
              </w:rPr>
              <w:t>技术</w:t>
            </w: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  <w:t>性</w:t>
            </w:r>
          </w:p>
        </w:tc>
        <w:tc>
          <w:tcPr>
            <w:tcW w:w="6191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构图恰当，画面干净整洁，美观大方</w:t>
            </w:r>
            <w:r>
              <w:rPr>
                <w:rFonts w:hint="eastAsia" w:ascii="仿宋_GB2312" w:eastAsia="仿宋_GB2312"/>
                <w:sz w:val="28"/>
                <w:szCs w:val="28"/>
              </w:rPr>
              <w:t>。（10分）</w:t>
            </w:r>
          </w:p>
          <w:p>
            <w:pPr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色彩丰富、鲜明，有层次感，线条自然流畅。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（10分）</w:t>
            </w:r>
          </w:p>
        </w:tc>
        <w:tc>
          <w:tcPr>
            <w:tcW w:w="97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楷体" w:hAnsi="楷体" w:eastAsia="楷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  <w:t>线上投票</w:t>
            </w:r>
          </w:p>
        </w:tc>
        <w:tc>
          <w:tcPr>
            <w:tcW w:w="6191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专家评审得分由高到低按一定比例参加线上投票，根据投票情况采用归一法赋分。（5分）</w:t>
            </w:r>
          </w:p>
        </w:tc>
        <w:tc>
          <w:tcPr>
            <w:tcW w:w="97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1508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default" w:ascii="黑体" w:hAnsi="黑体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6191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971" w:type="dxa"/>
            <w:vAlign w:val="center"/>
          </w:tcPr>
          <w:p>
            <w:pPr>
              <w:spacing w:beforeAutospacing="0" w:afterAutospacing="0" w:line="360" w:lineRule="exact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lYWM3MmFjOGU4NTZmZGRmNDQwMjM5MWMzOWRkMjIifQ=="/>
  </w:docVars>
  <w:rsids>
    <w:rsidRoot w:val="5C2D0090"/>
    <w:rsid w:val="00401BD6"/>
    <w:rsid w:val="00756C8A"/>
    <w:rsid w:val="008A2184"/>
    <w:rsid w:val="00C712C0"/>
    <w:rsid w:val="01DA7D19"/>
    <w:rsid w:val="025A575F"/>
    <w:rsid w:val="06C85DE1"/>
    <w:rsid w:val="06DC5A66"/>
    <w:rsid w:val="07DF1B19"/>
    <w:rsid w:val="0E7616B1"/>
    <w:rsid w:val="120977C0"/>
    <w:rsid w:val="148B1FD3"/>
    <w:rsid w:val="1F114ADE"/>
    <w:rsid w:val="231D6CD5"/>
    <w:rsid w:val="26E56BC9"/>
    <w:rsid w:val="2D1F7FCB"/>
    <w:rsid w:val="2FD108EB"/>
    <w:rsid w:val="3AD96290"/>
    <w:rsid w:val="3FCFDAE2"/>
    <w:rsid w:val="4317479F"/>
    <w:rsid w:val="49991082"/>
    <w:rsid w:val="499F2B63"/>
    <w:rsid w:val="4B980F67"/>
    <w:rsid w:val="520328A0"/>
    <w:rsid w:val="577130B8"/>
    <w:rsid w:val="5C2D0090"/>
    <w:rsid w:val="61737903"/>
    <w:rsid w:val="61E64185"/>
    <w:rsid w:val="6B133B1B"/>
    <w:rsid w:val="767C316A"/>
    <w:rsid w:val="77857E3D"/>
    <w:rsid w:val="7BBF99FE"/>
    <w:rsid w:val="7D750DD6"/>
    <w:rsid w:val="7DED6C07"/>
    <w:rsid w:val="7FBFE453"/>
    <w:rsid w:val="7FFD82D9"/>
    <w:rsid w:val="CF6F6739"/>
    <w:rsid w:val="EBFFC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257</Words>
  <Characters>269</Characters>
  <Lines>1</Lines>
  <Paragraphs>1</Paragraphs>
  <TotalTime>10</TotalTime>
  <ScaleCrop>false</ScaleCrop>
  <LinksUpToDate>false</LinksUpToDate>
  <CharactersWithSpaces>270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2020-11-05T00:28:00Z</dcterms:created>
  <dc:creator>鹿鹿鹿</dc:creator>
  <cp:lastModifiedBy>WPS_1478077166</cp:lastModifiedBy>
  <dcterms:modified xsi:type="dcterms:W3CDTF">2023-10-27T07:13:39Z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1C29230C14624F3596A9AB8F9ABC7CAD_13</vt:lpwstr>
  </property>
</Properties>
</file>