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1C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40" w:hanging="320" w:hangingChars="1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  <w:bookmarkStart w:id="0" w:name="_GoBack"/>
      <w:bookmarkEnd w:id="0"/>
    </w:p>
    <w:p w14:paraId="2EF27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40" w:hanging="440" w:hangingChars="100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61442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40" w:hanging="440" w:hangingChars="100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首届“未来创星”路演人才选拔赛实施方案</w:t>
      </w:r>
    </w:p>
    <w:p w14:paraId="2C5D94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4A95E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为精准选拔擅长项目展示与答辩的优秀学生，服务学校重大学生科技创新赛事，充实“未来创星”创新人才储备库，特制定本实施方案。</w:t>
      </w:r>
    </w:p>
    <w:p w14:paraId="3C6DAA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一、赛事宗旨</w:t>
      </w:r>
    </w:p>
    <w:p w14:paraId="77EDF3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通过实战化选拔，发掘一批逻辑清晰、表达流畅、应变敏捷的优秀学生，为“挑战杯”等重大赛事及校级重点培育项目提供高质量的演讲与答辩人才支撑。</w:t>
      </w:r>
    </w:p>
    <w:p w14:paraId="6C1BEB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二、参赛对象</w:t>
      </w:r>
    </w:p>
    <w:p w14:paraId="3E1583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（一）所有申请加入“未来创星”人才库并选择“演讲答辩”方向的申请人均须参加。</w:t>
      </w:r>
    </w:p>
    <w:p w14:paraId="25D163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（二）各学院择优推荐的学生（每院不少于1名）。</w:t>
      </w:r>
    </w:p>
    <w:p w14:paraId="68B37A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（三）全校对公开演讲、答辩展示有兴趣和特长的学生（自主报名）。</w:t>
      </w:r>
    </w:p>
    <w:p w14:paraId="316A4B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三、赛程安排</w:t>
      </w:r>
    </w:p>
    <w:p w14:paraId="0271CA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赛事分为初赛与决赛两个阶段。</w:t>
      </w:r>
    </w:p>
    <w:p w14:paraId="39CA4C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（一）初赛（材料评审）</w:t>
      </w:r>
    </w:p>
    <w:p w14:paraId="798EB5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1.时间：2026年3月13日至3月17日</w:t>
      </w:r>
    </w:p>
    <w:p w14:paraId="10D735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式与要求：参赛者需提交一份不超过800字的讲稿或论述文案，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并同步提交一段3分钟以内的个人陈述视频。视频须采用横屏拍摄，确保画面稳定、声音清晰；选手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</w:rPr>
        <w:t>站立并保持半身及以上出镜，进行脱稿陈述，视频须为连贯录制，不得进行后期剪辑、配音或添加特效字幕。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校团委组织专家评审依据材料进行评分，择优选拔入围决赛选手。</w:t>
      </w:r>
    </w:p>
    <w:p w14:paraId="341F6F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（二）决赛（现场展示与答辩）</w:t>
      </w:r>
    </w:p>
    <w:p w14:paraId="3E7C2C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1.时间与地点：另行通知</w:t>
      </w:r>
    </w:p>
    <w:p w14:paraId="2FD55A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2.形式：参赛选手3分钟主题陈述（需PPT辅助），随后接受2分钟评委提问。</w:t>
      </w:r>
    </w:p>
    <w:p w14:paraId="3474AF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3.主题：选手从以下三个主题方向任选其一，自定具体题目进行阐述：</w:t>
      </w:r>
    </w:p>
    <w:p w14:paraId="1A1944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方向A：科技突破与产业应用</w:t>
      </w:r>
    </w:p>
    <w:p w14:paraId="4B35BD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方向B：社会创新与公共服务</w:t>
      </w:r>
    </w:p>
    <w:p w14:paraId="7B103F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方向C：文化传承与创意传播</w:t>
      </w:r>
    </w:p>
    <w:p w14:paraId="756C9B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四、评审标准</w:t>
      </w:r>
    </w:p>
    <w:p w14:paraId="042C58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决赛评审采用百分制，具体标准如下：</w:t>
      </w:r>
    </w:p>
    <w:p w14:paraId="57A5098F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（一）内容与逻辑（40分）。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主题明确，结构清晰，论据充分，观点具有创新性或深度。</w:t>
      </w:r>
    </w:p>
    <w:p w14:paraId="60C589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（二）表达与呈现（30分）。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语言流畅，富有感染力；仪态大方，自信沉稳；PPT设计精良，辅助效果好。</w:t>
      </w:r>
    </w:p>
    <w:p w14:paraId="12B347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（三）应变与思辨（30分）。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回答切中要害，逻辑严密，能有效应对挑战性问题，展现良好心理素质与批判性思维。</w:t>
      </w:r>
    </w:p>
    <w:p w14:paraId="0BD5CC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五、奖励激励</w:t>
      </w:r>
    </w:p>
    <w:p w14:paraId="7EDF80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大赛设一、二、三等奖若干名，获奖选手将按照规定获得“第二课堂成绩单”创新创业类学分。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学校将依据赛事结果，择优遴选部分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获奖选手入选“未来创星”人才库。</w:t>
      </w:r>
      <w:r>
        <w:rPr>
          <w:rFonts w:hint="eastAsia" w:ascii="仿宋_GB2312" w:hAnsi="仿宋_GB2312" w:eastAsia="仿宋_GB2312" w:cs="仿宋_GB2312"/>
          <w:sz w:val="32"/>
          <w:szCs w:val="32"/>
        </w:rPr>
        <w:t>入库人才享有校级及以上重点项目对接权，并作为“挑战杯”等重大赛事答辩人的优先推荐对象。</w:t>
      </w:r>
    </w:p>
    <w:p w14:paraId="1F665B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六、工作要求</w:t>
      </w:r>
    </w:p>
    <w:p w14:paraId="4256E0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（一）各学院要广泛动员，择优推荐，并对学生提交材料的真实性、规范性进行初步审核。</w:t>
      </w:r>
    </w:p>
    <w:p w14:paraId="6D6646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（二）参赛者须保证所提交材料及现场展示内容真实、原创，无知识产权争议。一旦发现违规，将立即取消其参赛或获奖资格，并视情节依据校规校纪予以处理。</w:t>
      </w:r>
    </w:p>
    <w:p w14:paraId="02BD7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AF690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</w:t>
      </w:r>
    </w:p>
    <w:p w14:paraId="1594B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太白湖校区：孟凯老师663715/王同学19853659845</w:t>
      </w:r>
    </w:p>
    <w:p w14:paraId="5F892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日照校区：孙安康老师622596/上官同学13676391123</w:t>
      </w:r>
    </w:p>
    <w:p w14:paraId="0C29DA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21F59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DE8F3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41E87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BC886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BC886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796E25"/>
    <w:rsid w:val="30CF4A5A"/>
    <w:rsid w:val="4D25147C"/>
    <w:rsid w:val="4FE5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1014</Words>
  <Characters>1065</Characters>
  <Lines>0</Lines>
  <Paragraphs>0</Paragraphs>
  <TotalTime>0</TotalTime>
  <ScaleCrop>false</ScaleCrop>
  <LinksUpToDate>false</LinksUpToDate>
  <CharactersWithSpaces>1065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2026-01-07T03:08:00Z</dcterms:created>
  <dc:creator>Administrator.DESKTOP-F56RGK8</dc:creator>
  <cp:lastModifiedBy>唐哲涵</cp:lastModifiedBy>
  <dcterms:modified xsi:type="dcterms:W3CDTF">2026-01-12T07:36:17Z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eyJoZGlkIjoiOGJhMmRkNDk5MTE0NTIwMTg3ODA1ZTFlMGViNDk4ZTkiLCJ1c2VySWQiOiIyNTYxNzMwNDgifQ==</vt:lpwstr>
  </property>
  <property fmtid="{D5CDD505-2E9C-101B-9397-08002B2CF9AE}" pid="4" name="ICV">
    <vt:lpwstr>0F56B7A229BC43099802C85A9490B34F_13</vt:lpwstr>
  </property>
</Properties>
</file>